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1A006" w14:textId="2E75D062" w:rsidR="00006A2B" w:rsidRDefault="002E104E" w:rsidP="00FF7951">
      <w:pPr>
        <w:pStyle w:val="3GPPHeader"/>
        <w:spacing w:after="0"/>
        <w:jc w:val="left"/>
      </w:pPr>
      <w:r w:rsidRPr="004B3F40">
        <w:t>3GPP TSG</w:t>
      </w:r>
      <w:r w:rsidRPr="004B3F40">
        <w:rPr>
          <w:rFonts w:eastAsia="맑은 고딕" w:hint="eastAsia"/>
          <w:lang w:eastAsia="ko-KR"/>
        </w:rPr>
        <w:t xml:space="preserve"> </w:t>
      </w:r>
      <w:r w:rsidRPr="004B3F40">
        <w:t>RAN</w:t>
      </w:r>
      <w:r w:rsidRPr="004B3F40">
        <w:rPr>
          <w:rFonts w:eastAsia="맑은 고딕" w:hint="eastAsia"/>
          <w:lang w:eastAsia="ko-KR"/>
        </w:rPr>
        <w:t xml:space="preserve"> WG</w:t>
      </w:r>
      <w:r w:rsidRPr="004B3F40">
        <w:t>2</w:t>
      </w:r>
      <w:r w:rsidRPr="004B3F40">
        <w:rPr>
          <w:rFonts w:eastAsia="맑은 고딕" w:hint="eastAsia"/>
          <w:lang w:eastAsia="ko-KR"/>
        </w:rPr>
        <w:t xml:space="preserve"> Meeting </w:t>
      </w:r>
      <w:r w:rsidR="00BC70B1" w:rsidRPr="004B3F40">
        <w:rPr>
          <w:rFonts w:eastAsia="맑은 고딕" w:hint="eastAsia"/>
          <w:lang w:eastAsia="ko-KR"/>
        </w:rPr>
        <w:t>#112</w:t>
      </w:r>
      <w:r w:rsidR="00382A7C" w:rsidRPr="004B3F40">
        <w:rPr>
          <w:rFonts w:eastAsia="맑은 고딕"/>
          <w:lang w:eastAsia="ko-KR"/>
        </w:rPr>
        <w:t xml:space="preserve">-e          </w:t>
      </w:r>
      <w:r w:rsidRPr="004B3F40">
        <w:rPr>
          <w:rFonts w:eastAsia="맑은 고딕" w:hint="eastAsia"/>
          <w:lang w:eastAsia="ko-KR"/>
        </w:rPr>
        <w:t xml:space="preserve">     </w:t>
      </w:r>
      <w:r w:rsidRPr="004B3F40">
        <w:rPr>
          <w:rFonts w:eastAsia="맑은 고딕"/>
          <w:lang w:eastAsia="ko-KR"/>
        </w:rPr>
        <w:t xml:space="preserve">                                         </w:t>
      </w:r>
      <w:r w:rsidRPr="004B3F40">
        <w:rPr>
          <w:rFonts w:eastAsia="맑은 고딕" w:hint="eastAsia"/>
          <w:lang w:eastAsia="ko-KR"/>
        </w:rPr>
        <w:t xml:space="preserve">    </w:t>
      </w:r>
      <w:r w:rsidR="00DA5337" w:rsidRPr="004B3F40">
        <w:t>R2-2</w:t>
      </w:r>
      <w:r w:rsidR="00006A2B" w:rsidRPr="004B3F40">
        <w:t>1</w:t>
      </w:r>
      <w:r w:rsidR="004B3F40" w:rsidRPr="004B3F40">
        <w:t>01006</w:t>
      </w:r>
    </w:p>
    <w:p w14:paraId="1C336DD0" w14:textId="40AF9687" w:rsidR="002E104E" w:rsidRDefault="002E104E" w:rsidP="00FF7951">
      <w:pPr>
        <w:pStyle w:val="3GPPHeader"/>
        <w:spacing w:after="0"/>
        <w:jc w:val="left"/>
        <w:rPr>
          <w:rFonts w:eastAsia="맑은 고딕"/>
          <w:lang w:eastAsia="ko-KR"/>
        </w:rPr>
      </w:pPr>
      <w:r>
        <w:rPr>
          <w:rFonts w:eastAsia="맑은 고딕" w:hint="eastAsia"/>
          <w:lang w:eastAsia="ko-KR"/>
        </w:rPr>
        <w:t>e-Meeting</w:t>
      </w:r>
      <w:r w:rsidRPr="00D22C9A">
        <w:rPr>
          <w:rFonts w:eastAsia="맑은 고딕"/>
          <w:lang w:eastAsia="ko-KR"/>
        </w:rPr>
        <w:t xml:space="preserve">, </w:t>
      </w:r>
      <w:r w:rsidR="00006A2B">
        <w:rPr>
          <w:rFonts w:eastAsia="맑은 고딕"/>
          <w:lang w:eastAsia="ko-KR"/>
        </w:rPr>
        <w:t>25th January</w:t>
      </w:r>
      <w:r w:rsidRPr="00D22C9A">
        <w:rPr>
          <w:rFonts w:eastAsia="맑은 고딕"/>
          <w:lang w:eastAsia="ko-KR"/>
        </w:rPr>
        <w:t xml:space="preserve"> – </w:t>
      </w:r>
      <w:r w:rsidR="00006A2B">
        <w:rPr>
          <w:rFonts w:eastAsia="맑은 고딕"/>
          <w:lang w:eastAsia="ko-KR"/>
        </w:rPr>
        <w:t>5th February, 2021</w:t>
      </w:r>
    </w:p>
    <w:p w14:paraId="49379CFB" w14:textId="77777777" w:rsidR="00CD4C7B" w:rsidRPr="00C639BE" w:rsidRDefault="00CD4C7B" w:rsidP="00CD4C7B">
      <w:pPr>
        <w:pStyle w:val="a3"/>
        <w:rPr>
          <w:rFonts w:cs="Arial"/>
          <w:bCs/>
          <w:noProof w:val="0"/>
          <w:sz w:val="24"/>
        </w:rPr>
      </w:pPr>
    </w:p>
    <w:p w14:paraId="758E2B30" w14:textId="6E88770A"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7B0AC2">
        <w:rPr>
          <w:rFonts w:cs="Arial"/>
          <w:b/>
          <w:bCs/>
          <w:sz w:val="24"/>
        </w:rPr>
        <w:t>8.1.1</w:t>
      </w:r>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28A169AB"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7B0AC2">
        <w:rPr>
          <w:rFonts w:ascii="Arial" w:hAnsi="Arial" w:cs="Arial"/>
          <w:b/>
          <w:bCs/>
          <w:sz w:val="24"/>
        </w:rPr>
        <w:t>Layer</w:t>
      </w:r>
      <w:r w:rsidR="008368E0">
        <w:rPr>
          <w:rFonts w:ascii="Arial" w:hAnsi="Arial" w:cs="Arial"/>
          <w:b/>
          <w:bCs/>
          <w:sz w:val="24"/>
        </w:rPr>
        <w:t>-</w:t>
      </w:r>
      <w:r w:rsidR="007B0AC2">
        <w:rPr>
          <w:rFonts w:ascii="Arial" w:hAnsi="Arial" w:cs="Arial"/>
          <w:b/>
          <w:bCs/>
          <w:sz w:val="24"/>
        </w:rPr>
        <w:t>2 Structure for MBS</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1"/>
        <w:rPr>
          <w:rFonts w:cs="Arial"/>
        </w:rPr>
      </w:pPr>
      <w:r w:rsidRPr="00C639BE">
        <w:rPr>
          <w:rFonts w:cs="Arial"/>
        </w:rPr>
        <w:t>1</w:t>
      </w:r>
      <w:r w:rsidRPr="00C639BE">
        <w:rPr>
          <w:rFonts w:cs="Arial"/>
        </w:rPr>
        <w:tab/>
      </w:r>
      <w:r w:rsidR="0056573F" w:rsidRPr="00C639BE">
        <w:rPr>
          <w:rFonts w:cs="Arial"/>
        </w:rPr>
        <w:t>Introduction</w:t>
      </w:r>
    </w:p>
    <w:p w14:paraId="04623D77" w14:textId="78A25710" w:rsidR="00793153" w:rsidRDefault="008368E0" w:rsidP="00793153">
      <w:pPr>
        <w:rPr>
          <w:sz w:val="22"/>
          <w:lang w:eastAsia="ko-KR"/>
        </w:rPr>
      </w:pPr>
      <w:r>
        <w:rPr>
          <w:sz w:val="22"/>
          <w:lang w:eastAsia="ko-KR"/>
        </w:rPr>
        <w:t>In RAN2#112-e meeting, the following agreements on layer-2 structure for MBS:</w:t>
      </w:r>
    </w:p>
    <w:tbl>
      <w:tblPr>
        <w:tblStyle w:val="ad"/>
        <w:tblW w:w="0" w:type="auto"/>
        <w:tblLook w:val="04A0" w:firstRow="1" w:lastRow="0" w:firstColumn="1" w:lastColumn="0" w:noHBand="0" w:noVBand="1"/>
      </w:tblPr>
      <w:tblGrid>
        <w:gridCol w:w="9631"/>
      </w:tblGrid>
      <w:tr w:rsidR="004B6D40" w14:paraId="35794B29" w14:textId="77777777" w:rsidTr="004B6D40">
        <w:tc>
          <w:tcPr>
            <w:tcW w:w="9631" w:type="dxa"/>
          </w:tcPr>
          <w:p w14:paraId="094537BE" w14:textId="77777777" w:rsidR="004B6D40" w:rsidRPr="004B6D40" w:rsidRDefault="004B6D40" w:rsidP="002B3446">
            <w:pPr>
              <w:pStyle w:val="Agreement"/>
              <w:tabs>
                <w:tab w:val="clear" w:pos="1619"/>
                <w:tab w:val="num" w:pos="878"/>
              </w:tabs>
              <w:ind w:left="878" w:hanging="426"/>
            </w:pPr>
            <w:r w:rsidRPr="004B6D40">
              <w:t>The function of mapping from QoS flows to MBS RBs in SDAP is needed for NR MBS. TBD whether any SDAP header is needed.</w:t>
            </w:r>
          </w:p>
          <w:p w14:paraId="3F783151" w14:textId="77777777" w:rsidR="004B6D40" w:rsidRPr="004B6D40" w:rsidRDefault="004B6D40" w:rsidP="002B3446">
            <w:pPr>
              <w:pStyle w:val="Agreement"/>
              <w:tabs>
                <w:tab w:val="clear" w:pos="1619"/>
                <w:tab w:val="num" w:pos="878"/>
              </w:tabs>
              <w:ind w:left="878" w:hanging="426"/>
            </w:pPr>
            <w:r w:rsidRPr="004B6D40">
              <w:t>(Working assumption) no SDAP functions other than “mapping from QoS flows to radio bearers” and “transfer of user plane data” are supported for MBS. FFS whether to support QoS flows to radio bearers remapping.</w:t>
            </w:r>
          </w:p>
          <w:p w14:paraId="0108BA3C" w14:textId="77777777" w:rsidR="004B6D40" w:rsidRPr="004B6D40" w:rsidRDefault="004B6D40" w:rsidP="002B3446">
            <w:pPr>
              <w:pStyle w:val="Agreement"/>
              <w:tabs>
                <w:tab w:val="clear" w:pos="1619"/>
                <w:tab w:val="num" w:pos="878"/>
              </w:tabs>
              <w:ind w:left="878" w:hanging="426"/>
            </w:pPr>
            <w:r w:rsidRPr="004B6D40">
              <w:t xml:space="preserve">In general: RAN2 wait for SA3’s progress for discussing security issues. TBD whether we need to send LS to SA3. </w:t>
            </w:r>
          </w:p>
          <w:p w14:paraId="46DD400D" w14:textId="77777777" w:rsidR="004B6D40" w:rsidRPr="004B6D40" w:rsidRDefault="004B6D40" w:rsidP="002B3446">
            <w:pPr>
              <w:pStyle w:val="Agreement"/>
              <w:tabs>
                <w:tab w:val="clear" w:pos="1619"/>
                <w:tab w:val="num" w:pos="878"/>
              </w:tabs>
              <w:ind w:left="878" w:hanging="426"/>
            </w:pPr>
            <w:r w:rsidRPr="004B6D40">
              <w:t xml:space="preserve">RoHC (at least U-mode) can be configured for NR MBS bearers. This is applicable for Mcast, assume this is applicable also to broadcast. </w:t>
            </w:r>
          </w:p>
          <w:p w14:paraId="30EF0BAA" w14:textId="77777777" w:rsidR="004B6D40" w:rsidRPr="004B6D40" w:rsidRDefault="004B6D40" w:rsidP="002B3446">
            <w:pPr>
              <w:pStyle w:val="Agreement"/>
              <w:tabs>
                <w:tab w:val="clear" w:pos="1619"/>
                <w:tab w:val="num" w:pos="878"/>
              </w:tabs>
              <w:ind w:left="878" w:hanging="426"/>
            </w:pPr>
            <w:r w:rsidRPr="004B6D40">
              <w:t xml:space="preserve">RoHC is located at PDCP. </w:t>
            </w:r>
          </w:p>
          <w:p w14:paraId="126E888D" w14:textId="43A68F76" w:rsidR="004B6D40" w:rsidRPr="004B6D40" w:rsidRDefault="004B6D40" w:rsidP="002B3446">
            <w:pPr>
              <w:pStyle w:val="Agreement"/>
              <w:tabs>
                <w:tab w:val="clear" w:pos="1619"/>
                <w:tab w:val="num" w:pos="878"/>
              </w:tabs>
              <w:ind w:left="878" w:hanging="426"/>
              <w:rPr>
                <w:sz w:val="22"/>
                <w:lang w:eastAsia="ko-KR"/>
              </w:rPr>
            </w:pPr>
            <w:r w:rsidRPr="004B6D40">
              <w:t>The reordering and in-order delivery function in PDCP is supported for NR MBS.</w:t>
            </w:r>
          </w:p>
        </w:tc>
      </w:tr>
    </w:tbl>
    <w:p w14:paraId="5FBFC0F2" w14:textId="28C660A7" w:rsidR="00793153" w:rsidRDefault="002B3446" w:rsidP="0063001B">
      <w:pPr>
        <w:spacing w:before="240"/>
        <w:rPr>
          <w:sz w:val="22"/>
          <w:lang w:eastAsia="ko-KR"/>
        </w:rPr>
      </w:pPr>
      <w:r>
        <w:rPr>
          <w:sz w:val="22"/>
          <w:lang w:eastAsia="ko-KR"/>
        </w:rPr>
        <w:t>This contribution discusses other remaining issues on layer-2.</w:t>
      </w:r>
    </w:p>
    <w:p w14:paraId="288E09DA" w14:textId="3BC86F57" w:rsidR="00327D0A" w:rsidRPr="00327D0A" w:rsidRDefault="00CD4C7B" w:rsidP="00327D0A">
      <w:pPr>
        <w:pStyle w:val="1"/>
        <w:rPr>
          <w:rFonts w:cs="Arial"/>
        </w:rPr>
      </w:pPr>
      <w:r w:rsidRPr="00C639BE">
        <w:rPr>
          <w:rFonts w:cs="Arial"/>
        </w:rPr>
        <w:t>2</w:t>
      </w:r>
      <w:r w:rsidRPr="00C639BE">
        <w:rPr>
          <w:rFonts w:cs="Arial"/>
        </w:rPr>
        <w:tab/>
      </w:r>
      <w:r w:rsidR="00C639BE">
        <w:rPr>
          <w:rFonts w:cs="Arial"/>
        </w:rPr>
        <w:t>Discussion</w:t>
      </w:r>
    </w:p>
    <w:p w14:paraId="15D69D9A" w14:textId="6F59E97C" w:rsidR="00523493" w:rsidRDefault="00523493" w:rsidP="00523493">
      <w:pPr>
        <w:pStyle w:val="2"/>
        <w:ind w:left="0" w:firstLine="0"/>
        <w:rPr>
          <w:rFonts w:cs="Arial"/>
          <w:sz w:val="36"/>
        </w:rPr>
      </w:pPr>
      <w:r>
        <w:rPr>
          <w:rFonts w:cs="Arial"/>
          <w:sz w:val="36"/>
        </w:rPr>
        <w:t>2.</w:t>
      </w:r>
      <w:r w:rsidRPr="00CA3E88">
        <w:rPr>
          <w:rFonts w:cs="Arial"/>
          <w:sz w:val="36"/>
        </w:rPr>
        <w:t xml:space="preserve">1 </w:t>
      </w:r>
      <w:r w:rsidR="0071094E">
        <w:rPr>
          <w:rFonts w:cs="Arial"/>
          <w:sz w:val="36"/>
        </w:rPr>
        <w:t>SDAP</w:t>
      </w:r>
    </w:p>
    <w:p w14:paraId="382808B5" w14:textId="7FCFF389" w:rsidR="006A47B0" w:rsidRDefault="0071094E" w:rsidP="0013134F">
      <w:pPr>
        <w:jc w:val="both"/>
        <w:rPr>
          <w:sz w:val="22"/>
          <w:lang w:eastAsia="ko-KR"/>
        </w:rPr>
      </w:pPr>
      <w:r>
        <w:rPr>
          <w:sz w:val="22"/>
          <w:lang w:eastAsia="ko-KR"/>
        </w:rPr>
        <w:t>SDAP is a newly added layer</w:t>
      </w:r>
      <w:r w:rsidR="00F47FAF">
        <w:rPr>
          <w:sz w:val="22"/>
          <w:lang w:eastAsia="ko-KR"/>
        </w:rPr>
        <w:t xml:space="preserve"> </w:t>
      </w:r>
      <w:r w:rsidR="00F47FAF">
        <w:rPr>
          <w:rFonts w:hint="eastAsia"/>
          <w:sz w:val="22"/>
          <w:lang w:eastAsia="ko-KR"/>
        </w:rPr>
        <w:t xml:space="preserve">of </w:t>
      </w:r>
      <w:r w:rsidR="00F47FAF">
        <w:rPr>
          <w:sz w:val="22"/>
          <w:lang w:eastAsia="ko-KR"/>
        </w:rPr>
        <w:t>NR</w:t>
      </w:r>
      <w:r>
        <w:rPr>
          <w:sz w:val="22"/>
          <w:lang w:eastAsia="ko-KR"/>
        </w:rPr>
        <w:t xml:space="preserve"> for 5GC. Two main functions of NR SDAP are mapping of QoS flow to DRB for a PDU session consisting of multiple QoS flows and uplink reflective QoS flow mapping. For MBS, SA2 is considering a similar concept of MBS session consisting of multiple MBS flows. Then SDAP should be able to map MBS flow to </w:t>
      </w:r>
      <w:r w:rsidR="00D72E94">
        <w:rPr>
          <w:sz w:val="22"/>
          <w:lang w:eastAsia="ko-KR"/>
        </w:rPr>
        <w:t>an</w:t>
      </w:r>
      <w:r>
        <w:rPr>
          <w:sz w:val="22"/>
          <w:lang w:eastAsia="ko-KR"/>
        </w:rPr>
        <w:t xml:space="preserve"> MRB (multicast RB). </w:t>
      </w:r>
      <w:r w:rsidR="0001270B">
        <w:rPr>
          <w:sz w:val="22"/>
          <w:lang w:eastAsia="ko-KR"/>
        </w:rPr>
        <w:t>Reflective QoS mapping was introduced to support the same QoS between uplink and downlink.</w:t>
      </w:r>
      <w:r>
        <w:rPr>
          <w:sz w:val="22"/>
          <w:lang w:eastAsia="ko-KR"/>
        </w:rPr>
        <w:t xml:space="preserve"> </w:t>
      </w:r>
      <w:r w:rsidR="0001270B">
        <w:rPr>
          <w:sz w:val="22"/>
          <w:lang w:eastAsia="ko-KR"/>
        </w:rPr>
        <w:t xml:space="preserve">However, </w:t>
      </w:r>
      <w:r w:rsidR="00B40AFF">
        <w:rPr>
          <w:sz w:val="22"/>
          <w:lang w:eastAsia="ko-KR"/>
        </w:rPr>
        <w:t xml:space="preserve">an </w:t>
      </w:r>
      <w:r>
        <w:rPr>
          <w:sz w:val="22"/>
          <w:lang w:eastAsia="ko-KR"/>
        </w:rPr>
        <w:t xml:space="preserve">MBS session does not have any uplink data except a few control signalling in RAN. Thus, reflective QoS is not necessary for MBS. </w:t>
      </w:r>
    </w:p>
    <w:p w14:paraId="7778A87D" w14:textId="7DCCBD01" w:rsidR="00677A89" w:rsidRPr="00677A89" w:rsidRDefault="00677A89" w:rsidP="0013134F">
      <w:pPr>
        <w:jc w:val="both"/>
        <w:rPr>
          <w:b/>
          <w:sz w:val="22"/>
          <w:lang w:eastAsia="ko-KR"/>
        </w:rPr>
      </w:pPr>
      <w:r w:rsidRPr="00677A89">
        <w:rPr>
          <w:b/>
          <w:sz w:val="22"/>
          <w:lang w:eastAsia="ko-KR"/>
        </w:rPr>
        <w:t>Proposal</w:t>
      </w:r>
      <w:r w:rsidR="00B5201C">
        <w:rPr>
          <w:b/>
          <w:sz w:val="22"/>
          <w:lang w:eastAsia="ko-KR"/>
        </w:rPr>
        <w:t xml:space="preserve"> 1</w:t>
      </w:r>
      <w:r w:rsidRPr="00677A89">
        <w:rPr>
          <w:b/>
          <w:sz w:val="22"/>
          <w:lang w:eastAsia="ko-KR"/>
        </w:rPr>
        <w:t>. Reflective QoS is not necessary for MBS.</w:t>
      </w:r>
    </w:p>
    <w:p w14:paraId="74DF9012" w14:textId="53CC0304" w:rsidR="006A47B0" w:rsidRDefault="006A47B0" w:rsidP="0013134F">
      <w:pPr>
        <w:jc w:val="both"/>
        <w:rPr>
          <w:sz w:val="22"/>
          <w:lang w:eastAsia="ko-KR"/>
        </w:rPr>
      </w:pPr>
      <w:r>
        <w:rPr>
          <w:rFonts w:hint="eastAsia"/>
          <w:sz w:val="22"/>
          <w:lang w:eastAsia="ko-KR"/>
        </w:rPr>
        <w:t>SD</w:t>
      </w:r>
      <w:r>
        <w:rPr>
          <w:sz w:val="22"/>
          <w:lang w:eastAsia="ko-KR"/>
        </w:rPr>
        <w:t>AP header is used to identify each packet’s QFID for gNB to understand received packet’s QF. In case that no uplink SDAP SDU, the SDAP header is not necessary.</w:t>
      </w:r>
    </w:p>
    <w:p w14:paraId="3F325076" w14:textId="544F4E8E" w:rsidR="00677A89" w:rsidRPr="00677A89" w:rsidRDefault="00677A89" w:rsidP="0013134F">
      <w:pPr>
        <w:jc w:val="both"/>
        <w:rPr>
          <w:b/>
          <w:sz w:val="22"/>
          <w:lang w:eastAsia="ko-KR"/>
        </w:rPr>
      </w:pPr>
      <w:r w:rsidRPr="00677A89">
        <w:rPr>
          <w:b/>
          <w:sz w:val="22"/>
          <w:lang w:eastAsia="ko-KR"/>
        </w:rPr>
        <w:t>Proposal</w:t>
      </w:r>
      <w:r w:rsidR="00B5201C">
        <w:rPr>
          <w:b/>
          <w:sz w:val="22"/>
          <w:lang w:eastAsia="ko-KR"/>
        </w:rPr>
        <w:t xml:space="preserve"> 2</w:t>
      </w:r>
      <w:r w:rsidRPr="00677A89">
        <w:rPr>
          <w:b/>
          <w:sz w:val="22"/>
          <w:lang w:eastAsia="ko-KR"/>
        </w:rPr>
        <w:t>. SDAP header is absent.</w:t>
      </w:r>
    </w:p>
    <w:p w14:paraId="1CC6A66A" w14:textId="4A290F0D" w:rsidR="0071094E" w:rsidRDefault="00677A89" w:rsidP="0013134F">
      <w:pPr>
        <w:jc w:val="both"/>
        <w:rPr>
          <w:sz w:val="22"/>
          <w:lang w:eastAsia="ko-KR"/>
        </w:rPr>
      </w:pPr>
      <w:r>
        <w:rPr>
          <w:sz w:val="22"/>
          <w:lang w:eastAsia="ko-KR"/>
        </w:rPr>
        <w:t>In unicast, gNB may remap a QF from one DRB to different DRB, according to gNB’s internal policy considering QoS requirements. However, no specific mechanism</w:t>
      </w:r>
      <w:r w:rsidR="00191ADE">
        <w:rPr>
          <w:sz w:val="22"/>
          <w:lang w:eastAsia="ko-KR"/>
        </w:rPr>
        <w:t xml:space="preserve"> for downlink</w:t>
      </w:r>
      <w:r>
        <w:rPr>
          <w:sz w:val="22"/>
          <w:lang w:eastAsia="ko-KR"/>
        </w:rPr>
        <w:t xml:space="preserve"> is supported in Rel-15/16 NR. It should be noted that end marker packet can be used only for uplink. The reason not to have end marker in downlink is that gNB can control the</w:t>
      </w:r>
      <w:r w:rsidR="001E732E">
        <w:rPr>
          <w:sz w:val="22"/>
          <w:lang w:eastAsia="ko-KR"/>
        </w:rPr>
        <w:t xml:space="preserve"> exact</w:t>
      </w:r>
      <w:r>
        <w:rPr>
          <w:sz w:val="22"/>
          <w:lang w:eastAsia="ko-KR"/>
        </w:rPr>
        <w:t xml:space="preserve"> transmission time and the end of transmission of certain QF via old DRB. Thus, DL QF remapping can be performed by gNB implementation without specification impact.</w:t>
      </w:r>
    </w:p>
    <w:p w14:paraId="7133146E" w14:textId="79DE6FC6" w:rsidR="0071094E" w:rsidRPr="00677A89" w:rsidRDefault="00677A89" w:rsidP="0013134F">
      <w:pPr>
        <w:jc w:val="both"/>
        <w:rPr>
          <w:b/>
          <w:sz w:val="22"/>
          <w:lang w:eastAsia="ko-KR"/>
        </w:rPr>
      </w:pPr>
      <w:r w:rsidRPr="00677A89">
        <w:rPr>
          <w:b/>
          <w:sz w:val="22"/>
          <w:lang w:eastAsia="ko-KR"/>
        </w:rPr>
        <w:t>Proposal</w:t>
      </w:r>
      <w:r w:rsidR="00B5201C">
        <w:rPr>
          <w:b/>
          <w:sz w:val="22"/>
          <w:lang w:eastAsia="ko-KR"/>
        </w:rPr>
        <w:t xml:space="preserve"> 3</w:t>
      </w:r>
      <w:r w:rsidRPr="00677A89">
        <w:rPr>
          <w:b/>
          <w:sz w:val="22"/>
          <w:lang w:eastAsia="ko-KR"/>
        </w:rPr>
        <w:t>. DL QF remapping for MBS can be performed by gNB implementation without specification impact, as in unicast.</w:t>
      </w:r>
    </w:p>
    <w:p w14:paraId="7673FCBA" w14:textId="3A676345" w:rsidR="00C130B3" w:rsidRDefault="00C130B3" w:rsidP="00C130B3">
      <w:pPr>
        <w:pStyle w:val="2"/>
        <w:ind w:left="0" w:firstLine="0"/>
        <w:rPr>
          <w:rFonts w:cs="Arial"/>
          <w:sz w:val="36"/>
        </w:rPr>
      </w:pPr>
      <w:r>
        <w:rPr>
          <w:rFonts w:cs="Arial"/>
          <w:sz w:val="36"/>
        </w:rPr>
        <w:lastRenderedPageBreak/>
        <w:t>2.2</w:t>
      </w:r>
      <w:r w:rsidRPr="00CA3E88">
        <w:rPr>
          <w:rFonts w:cs="Arial"/>
          <w:sz w:val="36"/>
        </w:rPr>
        <w:t xml:space="preserve"> </w:t>
      </w:r>
      <w:r>
        <w:rPr>
          <w:rFonts w:cs="Arial"/>
          <w:sz w:val="36"/>
        </w:rPr>
        <w:t>PDCP</w:t>
      </w:r>
    </w:p>
    <w:p w14:paraId="206697A7" w14:textId="2C3E18C1" w:rsidR="00612941" w:rsidRDefault="004E2E9E" w:rsidP="0013134F">
      <w:pPr>
        <w:jc w:val="both"/>
        <w:rPr>
          <w:sz w:val="22"/>
          <w:lang w:eastAsia="ko-KR"/>
        </w:rPr>
      </w:pPr>
      <w:r w:rsidRPr="004E2E9E">
        <w:rPr>
          <w:sz w:val="22"/>
          <w:lang w:eastAsia="ko-KR"/>
        </w:rPr>
        <w:t xml:space="preserve">In RAN2#112-e, ROHC U-mode </w:t>
      </w:r>
      <w:r w:rsidR="003C0A7E">
        <w:rPr>
          <w:sz w:val="22"/>
          <w:lang w:eastAsia="ko-KR"/>
        </w:rPr>
        <w:t>was</w:t>
      </w:r>
      <w:r w:rsidRPr="004E2E9E">
        <w:rPr>
          <w:sz w:val="22"/>
          <w:lang w:eastAsia="ko-KR"/>
        </w:rPr>
        <w:t xml:space="preserve"> agreed to support.</w:t>
      </w:r>
      <w:r>
        <w:rPr>
          <w:sz w:val="22"/>
          <w:lang w:eastAsia="ko-KR"/>
        </w:rPr>
        <w:t xml:space="preserve"> </w:t>
      </w:r>
      <w:r w:rsidR="00817799">
        <w:rPr>
          <w:sz w:val="22"/>
          <w:lang w:eastAsia="ko-KR"/>
        </w:rPr>
        <w:t xml:space="preserve">Also, </w:t>
      </w:r>
      <w:r w:rsidRPr="004E2E9E">
        <w:rPr>
          <w:sz w:val="22"/>
          <w:lang w:eastAsia="ko-KR"/>
        </w:rPr>
        <w:t>UMTS MBMS supports ROHC-u mode. We may not need to go further than that. In common PDCP (one PDCP with one PTP bearer and one PTM bearer), uplink transmission and bi-directional mode may be possible. But it may not be essential. ROHC continue may be supported for intra-gNB HO. Also, if two gNBs have synchronized PDCP operation, ROHC continue may be used for inter-gNB HO. There seems no critical an issue.</w:t>
      </w:r>
    </w:p>
    <w:p w14:paraId="24D3D503" w14:textId="7C255476" w:rsidR="007126C6" w:rsidRPr="00966BAF" w:rsidRDefault="004E2E9E" w:rsidP="0013134F">
      <w:pPr>
        <w:jc w:val="both"/>
        <w:rPr>
          <w:b/>
          <w:sz w:val="22"/>
          <w:lang w:eastAsia="ko-KR"/>
        </w:rPr>
      </w:pPr>
      <w:r w:rsidRPr="00966BAF">
        <w:rPr>
          <w:b/>
          <w:sz w:val="22"/>
          <w:lang w:eastAsia="ko-KR"/>
        </w:rPr>
        <w:t>Proposal</w:t>
      </w:r>
      <w:r w:rsidR="005E4D58">
        <w:rPr>
          <w:b/>
          <w:sz w:val="22"/>
          <w:lang w:eastAsia="ko-KR"/>
        </w:rPr>
        <w:t xml:space="preserve"> 4</w:t>
      </w:r>
      <w:r w:rsidRPr="00966BAF">
        <w:rPr>
          <w:b/>
          <w:sz w:val="22"/>
          <w:lang w:eastAsia="ko-KR"/>
        </w:rPr>
        <w:t>. ROHC continue can be configured.</w:t>
      </w:r>
    </w:p>
    <w:p w14:paraId="1C3D560F" w14:textId="20A570B9" w:rsidR="007126C6" w:rsidRDefault="00C54C88" w:rsidP="0013134F">
      <w:pPr>
        <w:jc w:val="both"/>
        <w:rPr>
          <w:sz w:val="22"/>
          <w:lang w:eastAsia="ko-KR"/>
        </w:rPr>
      </w:pPr>
      <w:r w:rsidRPr="00C54C88">
        <w:rPr>
          <w:sz w:val="22"/>
          <w:lang w:eastAsia="ko-KR"/>
        </w:rPr>
        <w:t>Ethernet header compression (EHC) has been introduced by Release 16 IIOT WI. However, EHC is mainly targeted to industrial network requiring extreme reliability and only bi-direction EHC is supported in NR. It is not so essential for MBS.</w:t>
      </w:r>
      <w:r w:rsidR="00C3337A">
        <w:rPr>
          <w:sz w:val="22"/>
          <w:lang w:eastAsia="ko-KR"/>
        </w:rPr>
        <w:t xml:space="preserve"> A potential problem could be how to send the EHC feedback. It is not so clear in case of PTM only bearer.</w:t>
      </w:r>
    </w:p>
    <w:p w14:paraId="3281AA27" w14:textId="2C4BC368" w:rsidR="00C54C88" w:rsidRPr="00D321F0" w:rsidRDefault="00C54C88" w:rsidP="0013134F">
      <w:pPr>
        <w:jc w:val="both"/>
        <w:rPr>
          <w:b/>
          <w:sz w:val="22"/>
          <w:lang w:eastAsia="ko-KR"/>
        </w:rPr>
      </w:pPr>
      <w:r w:rsidRPr="00D321F0">
        <w:rPr>
          <w:b/>
          <w:sz w:val="22"/>
          <w:lang w:eastAsia="ko-KR"/>
        </w:rPr>
        <w:t>Proposal</w:t>
      </w:r>
      <w:r w:rsidR="005E4D58">
        <w:rPr>
          <w:b/>
          <w:sz w:val="22"/>
          <w:lang w:eastAsia="ko-KR"/>
        </w:rPr>
        <w:t xml:space="preserve"> 5</w:t>
      </w:r>
      <w:r w:rsidRPr="00D321F0">
        <w:rPr>
          <w:b/>
          <w:sz w:val="22"/>
          <w:lang w:eastAsia="ko-KR"/>
        </w:rPr>
        <w:t>. Ethernet header compression (EHC) is not supported for MBS.</w:t>
      </w:r>
    </w:p>
    <w:p w14:paraId="22CEDBB2" w14:textId="1091B484" w:rsidR="00DA2F00" w:rsidRDefault="00DA2F00" w:rsidP="00DA2F00">
      <w:pPr>
        <w:pStyle w:val="2"/>
        <w:ind w:left="0" w:firstLine="0"/>
        <w:rPr>
          <w:rFonts w:cs="Arial"/>
          <w:sz w:val="36"/>
        </w:rPr>
      </w:pPr>
      <w:r>
        <w:rPr>
          <w:rFonts w:cs="Arial"/>
          <w:sz w:val="36"/>
        </w:rPr>
        <w:t>2.3</w:t>
      </w:r>
      <w:r w:rsidRPr="00CA3E88">
        <w:rPr>
          <w:rFonts w:cs="Arial"/>
          <w:sz w:val="36"/>
        </w:rPr>
        <w:t xml:space="preserve"> </w:t>
      </w:r>
      <w:r>
        <w:rPr>
          <w:rFonts w:cs="Arial"/>
          <w:sz w:val="36"/>
        </w:rPr>
        <w:t>MAC</w:t>
      </w:r>
    </w:p>
    <w:p w14:paraId="37C4F0F9" w14:textId="147E4E1A" w:rsidR="0080092B" w:rsidRDefault="0080092B" w:rsidP="0013134F">
      <w:pPr>
        <w:jc w:val="both"/>
        <w:rPr>
          <w:sz w:val="22"/>
          <w:lang w:eastAsia="ko-KR"/>
        </w:rPr>
      </w:pPr>
      <w:r>
        <w:rPr>
          <w:sz w:val="22"/>
          <w:lang w:eastAsia="ko-KR"/>
        </w:rPr>
        <w:t>The primary objective of this NR MBS WI is to specify a group scheduling mechanism to receive broadcast/ multicast services. LTE supports two group scheduling mechanisms – PMCH based eMBMS scheduling, and DRX based SC-PTM scheduling. The former is a semi</w:t>
      </w:r>
      <w:r w:rsidR="003E1309">
        <w:rPr>
          <w:sz w:val="22"/>
          <w:lang w:eastAsia="ko-KR"/>
        </w:rPr>
        <w:t>-</w:t>
      </w:r>
      <w:r>
        <w:rPr>
          <w:sz w:val="22"/>
          <w:lang w:eastAsia="ko-KR"/>
        </w:rPr>
        <w:t xml:space="preserve">static type of scheduling while the latter is more of a dynamic nature and hence, more resource efficient. SC-PTM is designed around a group scheduling mechanism where each supported multicast service is allocated a scheduling configuration and a unique identifier to receive the data. However, both these approaches are tailored for RRC_IDLE state. In NR MBS, a scheduling approach similar to LTE SC-PTM appears to be more resource efficient and signalling friendly i.e. the MBS data can be scheduled to the UE periodically based on a service specific C-DRX i.e. data from a multicast session is received during the on duration of the corresponding DRX cycle. Use of DRX cycle provides flexibility for network to schedule the session during any TTI within the on duration of the corresponding DRX cycle. If large number of services are to be delivered in a PTM manner, it becomes challenging to associate a different DRX to each of the supported services. It impacts both scheduling complexity as well as signalling overhead. Therefore, allowing multiple MBS services to share a common DRX cycle seems a viable alternative. </w:t>
      </w:r>
    </w:p>
    <w:p w14:paraId="195D4312" w14:textId="77777777" w:rsidR="0080092B" w:rsidRPr="001A62B3" w:rsidRDefault="0080092B" w:rsidP="0013134F">
      <w:pPr>
        <w:jc w:val="both"/>
        <w:rPr>
          <w:b/>
          <w:sz w:val="22"/>
          <w:lang w:eastAsia="ko-KR"/>
        </w:rPr>
      </w:pPr>
      <w:r>
        <w:rPr>
          <w:b/>
          <w:sz w:val="22"/>
          <w:lang w:eastAsia="ko-KR"/>
        </w:rPr>
        <w:t>Proposal 6</w:t>
      </w:r>
      <w:r w:rsidRPr="001A62B3">
        <w:rPr>
          <w:b/>
          <w:sz w:val="22"/>
          <w:lang w:eastAsia="ko-KR"/>
        </w:rPr>
        <w:t xml:space="preserve">: Each multicast session is associated to a DRX cycle and the multicast traffic of an MBS service is transmitted anytime during the active time of the associated DRX cycle. </w:t>
      </w:r>
    </w:p>
    <w:p w14:paraId="29E2CF60" w14:textId="77777777" w:rsidR="0080092B" w:rsidRDefault="0080092B" w:rsidP="0013134F">
      <w:pPr>
        <w:jc w:val="both"/>
        <w:rPr>
          <w:sz w:val="22"/>
          <w:lang w:eastAsia="ko-KR"/>
        </w:rPr>
      </w:pPr>
      <w:r>
        <w:rPr>
          <w:b/>
          <w:sz w:val="22"/>
          <w:lang w:eastAsia="ko-KR"/>
        </w:rPr>
        <w:t>Proposal 7</w:t>
      </w:r>
      <w:r w:rsidRPr="001A62B3">
        <w:rPr>
          <w:b/>
          <w:sz w:val="22"/>
          <w:lang w:eastAsia="ko-KR"/>
        </w:rPr>
        <w:t xml:space="preserve">: </w:t>
      </w:r>
      <w:r>
        <w:rPr>
          <w:b/>
          <w:sz w:val="22"/>
          <w:lang w:eastAsia="ko-KR"/>
        </w:rPr>
        <w:t>Multiple MBS services can share a common DRX configuration</w:t>
      </w:r>
      <w:r w:rsidRPr="001A62B3">
        <w:rPr>
          <w:b/>
          <w:sz w:val="22"/>
          <w:lang w:eastAsia="ko-KR"/>
        </w:rPr>
        <w:t>.</w:t>
      </w:r>
      <w:r>
        <w:rPr>
          <w:sz w:val="22"/>
          <w:lang w:eastAsia="ko-KR"/>
        </w:rPr>
        <w:t xml:space="preserve"> </w:t>
      </w:r>
    </w:p>
    <w:p w14:paraId="7D3A5470" w14:textId="5D2C29BA" w:rsidR="0080092B" w:rsidRDefault="0080092B" w:rsidP="0013134F">
      <w:pPr>
        <w:jc w:val="both"/>
        <w:rPr>
          <w:sz w:val="22"/>
          <w:lang w:eastAsia="ko-KR"/>
        </w:rPr>
      </w:pPr>
      <w:r>
        <w:rPr>
          <w:sz w:val="22"/>
          <w:lang w:eastAsia="ko-KR"/>
        </w:rPr>
        <w:t xml:space="preserve">Some MBS services like IoT applications may be periodic and light in nature. It is possible that network </w:t>
      </w:r>
      <w:r w:rsidR="00C46664">
        <w:rPr>
          <w:sz w:val="22"/>
          <w:lang w:eastAsia="ko-KR"/>
        </w:rPr>
        <w:t>m</w:t>
      </w:r>
      <w:r>
        <w:rPr>
          <w:sz w:val="22"/>
          <w:lang w:eastAsia="ko-KR"/>
        </w:rPr>
        <w:t>ay be able to provide a semi-static periodic scheduling for these packets. For such services, support of semi</w:t>
      </w:r>
      <w:r w:rsidR="00485516">
        <w:rPr>
          <w:sz w:val="22"/>
          <w:lang w:eastAsia="ko-KR"/>
        </w:rPr>
        <w:t>-</w:t>
      </w:r>
      <w:bookmarkStart w:id="0" w:name="_GoBack"/>
      <w:bookmarkEnd w:id="0"/>
      <w:r>
        <w:rPr>
          <w:sz w:val="22"/>
          <w:lang w:eastAsia="ko-KR"/>
        </w:rPr>
        <w:t>persistent scheduling of MBS traffic seems sensible. SPS for MBS may serve as an alternative to DRX based scheduling. MBS SPS can also be used in conjunction with DRX to further reduce the load on PDCCH.</w:t>
      </w:r>
      <w:r w:rsidR="00D22D65">
        <w:rPr>
          <w:sz w:val="22"/>
          <w:lang w:eastAsia="ko-KR"/>
        </w:rPr>
        <w:t xml:space="preserve"> </w:t>
      </w:r>
      <w:r w:rsidR="00B162B7">
        <w:rPr>
          <w:sz w:val="22"/>
          <w:lang w:eastAsia="ko-KR"/>
        </w:rPr>
        <w:t xml:space="preserve">Moreover, </w:t>
      </w:r>
      <w:r w:rsidR="00D22D65">
        <w:rPr>
          <w:sz w:val="22"/>
          <w:lang w:eastAsia="ko-KR"/>
        </w:rPr>
        <w:t>SPS may be beneficial to avoid PDCCH decoding error.</w:t>
      </w:r>
    </w:p>
    <w:p w14:paraId="41C6403A" w14:textId="77777777" w:rsidR="0080092B" w:rsidRPr="001A62B3" w:rsidRDefault="0080092B" w:rsidP="0013134F">
      <w:pPr>
        <w:jc w:val="both"/>
        <w:rPr>
          <w:b/>
          <w:sz w:val="22"/>
          <w:lang w:eastAsia="ko-KR"/>
        </w:rPr>
      </w:pPr>
      <w:r>
        <w:rPr>
          <w:b/>
          <w:sz w:val="22"/>
          <w:lang w:eastAsia="ko-KR"/>
        </w:rPr>
        <w:t>Proposal 8</w:t>
      </w:r>
      <w:r w:rsidRPr="001A62B3">
        <w:rPr>
          <w:b/>
          <w:sz w:val="22"/>
          <w:lang w:eastAsia="ko-KR"/>
        </w:rPr>
        <w:t xml:space="preserve">: </w:t>
      </w:r>
      <w:r w:rsidRPr="00EE5F4E">
        <w:rPr>
          <w:b/>
          <w:sz w:val="22"/>
          <w:lang w:eastAsia="ko-KR"/>
        </w:rPr>
        <w:t xml:space="preserve">RAN2 to discuss the support of SPS on PDCSH for scheduling </w:t>
      </w:r>
      <w:r>
        <w:rPr>
          <w:b/>
          <w:sz w:val="22"/>
          <w:lang w:eastAsia="ko-KR"/>
        </w:rPr>
        <w:t>MBS in NR</w:t>
      </w:r>
      <w:r w:rsidRPr="001A62B3">
        <w:rPr>
          <w:b/>
          <w:sz w:val="22"/>
          <w:lang w:eastAsia="ko-KR"/>
        </w:rPr>
        <w:t>.</w:t>
      </w:r>
    </w:p>
    <w:p w14:paraId="4BFB40A3" w14:textId="77777777" w:rsidR="004171F3" w:rsidRDefault="004171F3" w:rsidP="0013134F">
      <w:pPr>
        <w:jc w:val="both"/>
        <w:rPr>
          <w:sz w:val="22"/>
          <w:lang w:eastAsia="ko-KR"/>
        </w:rPr>
      </w:pPr>
      <w:r>
        <w:rPr>
          <w:rFonts w:hint="eastAsia"/>
          <w:sz w:val="22"/>
          <w:lang w:eastAsia="ko-KR"/>
        </w:rPr>
        <w:t xml:space="preserve">MAC </w:t>
      </w:r>
      <w:r>
        <w:rPr>
          <w:sz w:val="22"/>
          <w:lang w:eastAsia="ko-KR"/>
        </w:rPr>
        <w:t>supports various functionality. As a starting point, it seems clear that uplink functionalities do not need to be enhanced in Release 17 MBS WI. Those are at least random access, BSR, LCP, and PHR.</w:t>
      </w:r>
    </w:p>
    <w:p w14:paraId="741AFECF" w14:textId="3015926E" w:rsidR="00D321F0" w:rsidRPr="00C54C88" w:rsidRDefault="004171F3" w:rsidP="005D1048">
      <w:pPr>
        <w:jc w:val="both"/>
        <w:rPr>
          <w:sz w:val="22"/>
          <w:lang w:eastAsia="ko-KR"/>
        </w:rPr>
      </w:pPr>
      <w:r>
        <w:rPr>
          <w:b/>
          <w:sz w:val="22"/>
          <w:lang w:eastAsia="ko-KR"/>
        </w:rPr>
        <w:t>Proposal 9: Random access, BSR, LCP, and PHR are not enhanced for MBS.</w:t>
      </w:r>
    </w:p>
    <w:p w14:paraId="45B24B76" w14:textId="77777777" w:rsidR="007126C6" w:rsidRPr="00C54C88" w:rsidRDefault="007126C6" w:rsidP="00C130B3">
      <w:pPr>
        <w:rPr>
          <w:color w:val="FF0000"/>
          <w:lang w:eastAsia="en-US"/>
        </w:rPr>
      </w:pPr>
    </w:p>
    <w:p w14:paraId="6A8454A5" w14:textId="77777777" w:rsidR="005D1048" w:rsidRDefault="005D1048">
      <w:pPr>
        <w:overflowPunct/>
        <w:autoSpaceDE/>
        <w:autoSpaceDN/>
        <w:adjustRightInd/>
        <w:spacing w:after="0"/>
        <w:rPr>
          <w:rFonts w:ascii="Arial" w:hAnsi="Arial" w:cs="Arial"/>
          <w:sz w:val="36"/>
          <w:lang w:eastAsia="en-US"/>
        </w:rPr>
      </w:pPr>
      <w:r>
        <w:rPr>
          <w:rFonts w:cs="Arial"/>
        </w:rPr>
        <w:br w:type="page"/>
      </w:r>
    </w:p>
    <w:p w14:paraId="43A12B72" w14:textId="469F5B74" w:rsidR="00CD4C7B" w:rsidRPr="00C639BE" w:rsidRDefault="00552D69" w:rsidP="00CD4C7B">
      <w:pPr>
        <w:pStyle w:val="1"/>
        <w:rPr>
          <w:rFonts w:cs="Arial"/>
        </w:rPr>
      </w:pPr>
      <w:r>
        <w:rPr>
          <w:rFonts w:cs="Arial"/>
        </w:rPr>
        <w:lastRenderedPageBreak/>
        <w:t>3</w:t>
      </w:r>
      <w:r w:rsidR="00CD4C7B" w:rsidRPr="00C639BE">
        <w:rPr>
          <w:rFonts w:cs="Arial"/>
        </w:rPr>
        <w:tab/>
      </w:r>
      <w:r w:rsidR="00EC404A" w:rsidRPr="00C639BE">
        <w:rPr>
          <w:rFonts w:cs="Arial"/>
        </w:rPr>
        <w:t>Conclusion</w:t>
      </w:r>
    </w:p>
    <w:p w14:paraId="4E24DC3A" w14:textId="2C0AE05A" w:rsidR="00B43B65" w:rsidRDefault="00DC36AA" w:rsidP="00ED602D">
      <w:pPr>
        <w:rPr>
          <w:sz w:val="22"/>
          <w:lang w:eastAsia="ko-KR"/>
        </w:rPr>
      </w:pPr>
      <w:r>
        <w:rPr>
          <w:sz w:val="22"/>
          <w:lang w:eastAsia="ko-KR"/>
        </w:rPr>
        <w:t>The below proposals are made:</w:t>
      </w:r>
      <w:r w:rsidR="00A76041">
        <w:rPr>
          <w:sz w:val="22"/>
          <w:lang w:eastAsia="ko-KR"/>
        </w:rPr>
        <w:t xml:space="preserve"> </w:t>
      </w:r>
    </w:p>
    <w:p w14:paraId="1ABC4122" w14:textId="77777777" w:rsidR="00FB391E" w:rsidRPr="00677A89" w:rsidRDefault="00FB391E" w:rsidP="00FB391E">
      <w:pPr>
        <w:jc w:val="both"/>
        <w:rPr>
          <w:b/>
          <w:sz w:val="22"/>
          <w:lang w:eastAsia="ko-KR"/>
        </w:rPr>
      </w:pPr>
      <w:r w:rsidRPr="00677A89">
        <w:rPr>
          <w:b/>
          <w:sz w:val="22"/>
          <w:lang w:eastAsia="ko-KR"/>
        </w:rPr>
        <w:t>Proposal</w:t>
      </w:r>
      <w:r>
        <w:rPr>
          <w:b/>
          <w:sz w:val="22"/>
          <w:lang w:eastAsia="ko-KR"/>
        </w:rPr>
        <w:t xml:space="preserve"> 1</w:t>
      </w:r>
      <w:r w:rsidRPr="00677A89">
        <w:rPr>
          <w:b/>
          <w:sz w:val="22"/>
          <w:lang w:eastAsia="ko-KR"/>
        </w:rPr>
        <w:t>. Reflective QoS is not necessary for MBS.</w:t>
      </w:r>
    </w:p>
    <w:p w14:paraId="6B7D36A6" w14:textId="77777777" w:rsidR="00FB391E" w:rsidRPr="00677A89" w:rsidRDefault="00FB391E" w:rsidP="00FB391E">
      <w:pPr>
        <w:jc w:val="both"/>
        <w:rPr>
          <w:b/>
          <w:sz w:val="22"/>
          <w:lang w:eastAsia="ko-KR"/>
        </w:rPr>
      </w:pPr>
      <w:r w:rsidRPr="00677A89">
        <w:rPr>
          <w:b/>
          <w:sz w:val="22"/>
          <w:lang w:eastAsia="ko-KR"/>
        </w:rPr>
        <w:t>Proposal</w:t>
      </w:r>
      <w:r>
        <w:rPr>
          <w:b/>
          <w:sz w:val="22"/>
          <w:lang w:eastAsia="ko-KR"/>
        </w:rPr>
        <w:t xml:space="preserve"> 2</w:t>
      </w:r>
      <w:r w:rsidRPr="00677A89">
        <w:rPr>
          <w:b/>
          <w:sz w:val="22"/>
          <w:lang w:eastAsia="ko-KR"/>
        </w:rPr>
        <w:t>. SDAP header is absent.</w:t>
      </w:r>
    </w:p>
    <w:p w14:paraId="37C30DCD" w14:textId="77777777" w:rsidR="00FB391E" w:rsidRPr="00677A89" w:rsidRDefault="00FB391E" w:rsidP="00FB391E">
      <w:pPr>
        <w:jc w:val="both"/>
        <w:rPr>
          <w:b/>
          <w:sz w:val="22"/>
          <w:lang w:eastAsia="ko-KR"/>
        </w:rPr>
      </w:pPr>
      <w:r w:rsidRPr="00677A89">
        <w:rPr>
          <w:b/>
          <w:sz w:val="22"/>
          <w:lang w:eastAsia="ko-KR"/>
        </w:rPr>
        <w:t>Proposal</w:t>
      </w:r>
      <w:r>
        <w:rPr>
          <w:b/>
          <w:sz w:val="22"/>
          <w:lang w:eastAsia="ko-KR"/>
        </w:rPr>
        <w:t xml:space="preserve"> 3</w:t>
      </w:r>
      <w:r w:rsidRPr="00677A89">
        <w:rPr>
          <w:b/>
          <w:sz w:val="22"/>
          <w:lang w:eastAsia="ko-KR"/>
        </w:rPr>
        <w:t>. DL QF remapping for MBS can be performed by gNB implementation without specification impact, as in unicast.</w:t>
      </w:r>
    </w:p>
    <w:p w14:paraId="780FB0D4" w14:textId="77777777" w:rsidR="00FB391E" w:rsidRPr="00966BAF" w:rsidRDefault="00FB391E" w:rsidP="00FB391E">
      <w:pPr>
        <w:jc w:val="both"/>
        <w:rPr>
          <w:b/>
          <w:sz w:val="22"/>
          <w:lang w:eastAsia="ko-KR"/>
        </w:rPr>
      </w:pPr>
      <w:r w:rsidRPr="00966BAF">
        <w:rPr>
          <w:b/>
          <w:sz w:val="22"/>
          <w:lang w:eastAsia="ko-KR"/>
        </w:rPr>
        <w:t>Proposal</w:t>
      </w:r>
      <w:r>
        <w:rPr>
          <w:b/>
          <w:sz w:val="22"/>
          <w:lang w:eastAsia="ko-KR"/>
        </w:rPr>
        <w:t xml:space="preserve"> 4</w:t>
      </w:r>
      <w:r w:rsidRPr="00966BAF">
        <w:rPr>
          <w:b/>
          <w:sz w:val="22"/>
          <w:lang w:eastAsia="ko-KR"/>
        </w:rPr>
        <w:t>. ROHC continue can be configured.</w:t>
      </w:r>
    </w:p>
    <w:p w14:paraId="4645B4C8" w14:textId="77777777" w:rsidR="00FB391E" w:rsidRPr="00D321F0" w:rsidRDefault="00FB391E" w:rsidP="00FB391E">
      <w:pPr>
        <w:jc w:val="both"/>
        <w:rPr>
          <w:b/>
          <w:sz w:val="22"/>
          <w:lang w:eastAsia="ko-KR"/>
        </w:rPr>
      </w:pPr>
      <w:r w:rsidRPr="00D321F0">
        <w:rPr>
          <w:b/>
          <w:sz w:val="22"/>
          <w:lang w:eastAsia="ko-KR"/>
        </w:rPr>
        <w:t>Proposal</w:t>
      </w:r>
      <w:r>
        <w:rPr>
          <w:b/>
          <w:sz w:val="22"/>
          <w:lang w:eastAsia="ko-KR"/>
        </w:rPr>
        <w:t xml:space="preserve"> 5</w:t>
      </w:r>
      <w:r w:rsidRPr="00D321F0">
        <w:rPr>
          <w:b/>
          <w:sz w:val="22"/>
          <w:lang w:eastAsia="ko-KR"/>
        </w:rPr>
        <w:t>. Ethernet header compression (EHC) is not supported for MBS.</w:t>
      </w:r>
    </w:p>
    <w:p w14:paraId="59D76493" w14:textId="77777777" w:rsidR="00FB391E" w:rsidRPr="001A62B3" w:rsidRDefault="00FB391E" w:rsidP="00FB391E">
      <w:pPr>
        <w:jc w:val="both"/>
        <w:rPr>
          <w:b/>
          <w:sz w:val="22"/>
          <w:lang w:eastAsia="ko-KR"/>
        </w:rPr>
      </w:pPr>
      <w:r>
        <w:rPr>
          <w:b/>
          <w:sz w:val="22"/>
          <w:lang w:eastAsia="ko-KR"/>
        </w:rPr>
        <w:t>Proposal 6</w:t>
      </w:r>
      <w:r w:rsidRPr="001A62B3">
        <w:rPr>
          <w:b/>
          <w:sz w:val="22"/>
          <w:lang w:eastAsia="ko-KR"/>
        </w:rPr>
        <w:t xml:space="preserve">: Each multicast session is associated to a DRX cycle and the multicast traffic of an MBS service is transmitted anytime during the active time of the associated DRX cycle. </w:t>
      </w:r>
    </w:p>
    <w:p w14:paraId="373A4188" w14:textId="77777777" w:rsidR="00FB391E" w:rsidRDefault="00FB391E" w:rsidP="00FB391E">
      <w:pPr>
        <w:jc w:val="both"/>
        <w:rPr>
          <w:sz w:val="22"/>
          <w:lang w:eastAsia="ko-KR"/>
        </w:rPr>
      </w:pPr>
      <w:r>
        <w:rPr>
          <w:b/>
          <w:sz w:val="22"/>
          <w:lang w:eastAsia="ko-KR"/>
        </w:rPr>
        <w:t>Proposal 7</w:t>
      </w:r>
      <w:r w:rsidRPr="001A62B3">
        <w:rPr>
          <w:b/>
          <w:sz w:val="22"/>
          <w:lang w:eastAsia="ko-KR"/>
        </w:rPr>
        <w:t xml:space="preserve">: </w:t>
      </w:r>
      <w:r>
        <w:rPr>
          <w:b/>
          <w:sz w:val="22"/>
          <w:lang w:eastAsia="ko-KR"/>
        </w:rPr>
        <w:t>Multiple MBS services can share a common DRX configuration</w:t>
      </w:r>
      <w:r w:rsidRPr="001A62B3">
        <w:rPr>
          <w:b/>
          <w:sz w:val="22"/>
          <w:lang w:eastAsia="ko-KR"/>
        </w:rPr>
        <w:t>.</w:t>
      </w:r>
      <w:r>
        <w:rPr>
          <w:sz w:val="22"/>
          <w:lang w:eastAsia="ko-KR"/>
        </w:rPr>
        <w:t xml:space="preserve"> </w:t>
      </w:r>
    </w:p>
    <w:p w14:paraId="7CCDE140" w14:textId="77777777" w:rsidR="00FB391E" w:rsidRPr="001A62B3" w:rsidRDefault="00FB391E" w:rsidP="00FB391E">
      <w:pPr>
        <w:jc w:val="both"/>
        <w:rPr>
          <w:b/>
          <w:sz w:val="22"/>
          <w:lang w:eastAsia="ko-KR"/>
        </w:rPr>
      </w:pPr>
      <w:r>
        <w:rPr>
          <w:b/>
          <w:sz w:val="22"/>
          <w:lang w:eastAsia="ko-KR"/>
        </w:rPr>
        <w:t>Proposal 8</w:t>
      </w:r>
      <w:r w:rsidRPr="001A62B3">
        <w:rPr>
          <w:b/>
          <w:sz w:val="22"/>
          <w:lang w:eastAsia="ko-KR"/>
        </w:rPr>
        <w:t xml:space="preserve">: </w:t>
      </w:r>
      <w:r w:rsidRPr="00EE5F4E">
        <w:rPr>
          <w:b/>
          <w:sz w:val="22"/>
          <w:lang w:eastAsia="ko-KR"/>
        </w:rPr>
        <w:t xml:space="preserve">RAN2 to discuss the support of SPS on PDCSH for scheduling </w:t>
      </w:r>
      <w:r>
        <w:rPr>
          <w:b/>
          <w:sz w:val="22"/>
          <w:lang w:eastAsia="ko-KR"/>
        </w:rPr>
        <w:t>MBS in NR</w:t>
      </w:r>
      <w:r w:rsidRPr="001A62B3">
        <w:rPr>
          <w:b/>
          <w:sz w:val="22"/>
          <w:lang w:eastAsia="ko-KR"/>
        </w:rPr>
        <w:t>.</w:t>
      </w:r>
    </w:p>
    <w:p w14:paraId="26075457" w14:textId="77777777" w:rsidR="00FB391E" w:rsidRPr="0080092B" w:rsidRDefault="00FB391E" w:rsidP="00FB391E">
      <w:pPr>
        <w:jc w:val="both"/>
        <w:rPr>
          <w:sz w:val="22"/>
          <w:lang w:eastAsia="ko-KR"/>
        </w:rPr>
      </w:pPr>
      <w:r>
        <w:rPr>
          <w:b/>
          <w:sz w:val="22"/>
          <w:lang w:eastAsia="ko-KR"/>
        </w:rPr>
        <w:t>Proposal 9: Random access, BSR, LCP, and PHR are not enhanced for MBS.</w:t>
      </w:r>
    </w:p>
    <w:p w14:paraId="384DB676" w14:textId="77777777" w:rsidR="00793153" w:rsidRPr="00FB391E" w:rsidRDefault="00793153" w:rsidP="00ED602D">
      <w:pPr>
        <w:rPr>
          <w:sz w:val="22"/>
          <w:lang w:eastAsia="ko-KR"/>
        </w:rPr>
      </w:pPr>
    </w:p>
    <w:p w14:paraId="49B772C6" w14:textId="77777777" w:rsidR="00847201" w:rsidRPr="00847201" w:rsidRDefault="00847201" w:rsidP="00847201">
      <w:pPr>
        <w:overflowPunct/>
        <w:autoSpaceDE/>
        <w:autoSpaceDN/>
        <w:adjustRightInd/>
        <w:rPr>
          <w:b/>
          <w:sz w:val="22"/>
          <w:lang w:eastAsia="ko-KR"/>
        </w:rPr>
      </w:pPr>
    </w:p>
    <w:sectPr w:rsidR="00847201" w:rsidRPr="00847201"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43100" w14:textId="77777777" w:rsidR="00CB30EB" w:rsidRDefault="00CB30EB">
      <w:r>
        <w:separator/>
      </w:r>
    </w:p>
  </w:endnote>
  <w:endnote w:type="continuationSeparator" w:id="0">
    <w:p w14:paraId="69F32A32" w14:textId="77777777" w:rsidR="00CB30EB" w:rsidRDefault="00CB30EB">
      <w:r>
        <w:continuationSeparator/>
      </w:r>
    </w:p>
  </w:endnote>
  <w:endnote w:type="continuationNotice" w:id="1">
    <w:p w14:paraId="06825B18" w14:textId="77777777" w:rsidR="00CB30EB" w:rsidRDefault="00CB30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AA4BE" w14:textId="77777777" w:rsidR="00CB30EB" w:rsidRDefault="00CB30EB">
      <w:r>
        <w:separator/>
      </w:r>
    </w:p>
  </w:footnote>
  <w:footnote w:type="continuationSeparator" w:id="0">
    <w:p w14:paraId="01680B02" w14:textId="77777777" w:rsidR="00CB30EB" w:rsidRDefault="00CB30EB">
      <w:r>
        <w:continuationSeparator/>
      </w:r>
    </w:p>
  </w:footnote>
  <w:footnote w:type="continuationNotice" w:id="1">
    <w:p w14:paraId="7AAED5CE" w14:textId="77777777" w:rsidR="00CB30EB" w:rsidRDefault="00CB30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56322"/>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0"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2"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6" w15:restartNumberingAfterBreak="0">
    <w:nsid w:val="746813BD"/>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18"/>
  </w:num>
  <w:num w:numId="8">
    <w:abstractNumId w:val="13"/>
  </w:num>
  <w:num w:numId="9">
    <w:abstractNumId w:val="11"/>
  </w:num>
  <w:num w:numId="10">
    <w:abstractNumId w:val="17"/>
  </w:num>
  <w:num w:numId="11">
    <w:abstractNumId w:val="12"/>
  </w:num>
  <w:num w:numId="12">
    <w:abstractNumId w:val="10"/>
  </w:num>
  <w:num w:numId="13">
    <w:abstractNumId w:val="6"/>
  </w:num>
  <w:num w:numId="14">
    <w:abstractNumId w:val="7"/>
  </w:num>
  <w:num w:numId="15">
    <w:abstractNumId w:val="8"/>
  </w:num>
  <w:num w:numId="16">
    <w:abstractNumId w:val="9"/>
  </w:num>
  <w:num w:numId="17">
    <w:abstractNumId w:val="15"/>
  </w:num>
  <w:num w:numId="18">
    <w:abstractNumId w:val="16"/>
  </w:num>
  <w:num w:numId="19">
    <w:abstractNumId w:val="2"/>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6A2B"/>
    <w:rsid w:val="000074DD"/>
    <w:rsid w:val="0001270B"/>
    <w:rsid w:val="00016E90"/>
    <w:rsid w:val="00023FE1"/>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65106"/>
    <w:rsid w:val="000656C6"/>
    <w:rsid w:val="000658D1"/>
    <w:rsid w:val="000665E2"/>
    <w:rsid w:val="00066E93"/>
    <w:rsid w:val="00070644"/>
    <w:rsid w:val="000721ED"/>
    <w:rsid w:val="00072E4B"/>
    <w:rsid w:val="00073C25"/>
    <w:rsid w:val="00080512"/>
    <w:rsid w:val="00082C05"/>
    <w:rsid w:val="00087D20"/>
    <w:rsid w:val="00090251"/>
    <w:rsid w:val="00090468"/>
    <w:rsid w:val="0009078A"/>
    <w:rsid w:val="0009151D"/>
    <w:rsid w:val="0009265B"/>
    <w:rsid w:val="000940B9"/>
    <w:rsid w:val="00095799"/>
    <w:rsid w:val="000A5DC9"/>
    <w:rsid w:val="000B0B33"/>
    <w:rsid w:val="000B15D2"/>
    <w:rsid w:val="000B5936"/>
    <w:rsid w:val="000B72BB"/>
    <w:rsid w:val="000B7BCF"/>
    <w:rsid w:val="000C1610"/>
    <w:rsid w:val="000C1DC9"/>
    <w:rsid w:val="000C2004"/>
    <w:rsid w:val="000C29DF"/>
    <w:rsid w:val="000C4661"/>
    <w:rsid w:val="000C522B"/>
    <w:rsid w:val="000C7A74"/>
    <w:rsid w:val="000D1C3C"/>
    <w:rsid w:val="000D2C9E"/>
    <w:rsid w:val="000D58AB"/>
    <w:rsid w:val="000D7AA9"/>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5389"/>
    <w:rsid w:val="0012595C"/>
    <w:rsid w:val="0012661A"/>
    <w:rsid w:val="0013134F"/>
    <w:rsid w:val="001315D2"/>
    <w:rsid w:val="00131AD5"/>
    <w:rsid w:val="00131D33"/>
    <w:rsid w:val="001326C2"/>
    <w:rsid w:val="00133FC0"/>
    <w:rsid w:val="0013447B"/>
    <w:rsid w:val="00140130"/>
    <w:rsid w:val="00140758"/>
    <w:rsid w:val="001434E6"/>
    <w:rsid w:val="00145075"/>
    <w:rsid w:val="00145E81"/>
    <w:rsid w:val="00147750"/>
    <w:rsid w:val="00153348"/>
    <w:rsid w:val="00153844"/>
    <w:rsid w:val="00153C1D"/>
    <w:rsid w:val="001548D0"/>
    <w:rsid w:val="001610D0"/>
    <w:rsid w:val="00162BE6"/>
    <w:rsid w:val="00162F06"/>
    <w:rsid w:val="00163DDD"/>
    <w:rsid w:val="00166A67"/>
    <w:rsid w:val="00171DF3"/>
    <w:rsid w:val="001741A0"/>
    <w:rsid w:val="00175FA0"/>
    <w:rsid w:val="00181347"/>
    <w:rsid w:val="00181EE3"/>
    <w:rsid w:val="001826D6"/>
    <w:rsid w:val="00182F12"/>
    <w:rsid w:val="00183616"/>
    <w:rsid w:val="00184677"/>
    <w:rsid w:val="001912A5"/>
    <w:rsid w:val="00191ADE"/>
    <w:rsid w:val="001924F8"/>
    <w:rsid w:val="00193E0C"/>
    <w:rsid w:val="00194CD0"/>
    <w:rsid w:val="00195E90"/>
    <w:rsid w:val="00197620"/>
    <w:rsid w:val="001A010B"/>
    <w:rsid w:val="001A0627"/>
    <w:rsid w:val="001A3BC4"/>
    <w:rsid w:val="001A62B3"/>
    <w:rsid w:val="001B063F"/>
    <w:rsid w:val="001B424D"/>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E732E"/>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2FB0"/>
    <w:rsid w:val="00214BD3"/>
    <w:rsid w:val="0021664E"/>
    <w:rsid w:val="002218C5"/>
    <w:rsid w:val="00221FE3"/>
    <w:rsid w:val="0022606D"/>
    <w:rsid w:val="00231728"/>
    <w:rsid w:val="002334FD"/>
    <w:rsid w:val="00233C1A"/>
    <w:rsid w:val="002359DA"/>
    <w:rsid w:val="00237CA9"/>
    <w:rsid w:val="00237FF5"/>
    <w:rsid w:val="00246343"/>
    <w:rsid w:val="00250BD0"/>
    <w:rsid w:val="00250D15"/>
    <w:rsid w:val="00253724"/>
    <w:rsid w:val="002549AA"/>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5E10"/>
    <w:rsid w:val="002879D4"/>
    <w:rsid w:val="002907E8"/>
    <w:rsid w:val="00290CFC"/>
    <w:rsid w:val="0029324C"/>
    <w:rsid w:val="00293FDB"/>
    <w:rsid w:val="00295113"/>
    <w:rsid w:val="00295D82"/>
    <w:rsid w:val="002968AA"/>
    <w:rsid w:val="00296A0A"/>
    <w:rsid w:val="002A0FA3"/>
    <w:rsid w:val="002A197D"/>
    <w:rsid w:val="002B0CCF"/>
    <w:rsid w:val="002B3446"/>
    <w:rsid w:val="002B7944"/>
    <w:rsid w:val="002B7BD9"/>
    <w:rsid w:val="002C55F5"/>
    <w:rsid w:val="002D19E1"/>
    <w:rsid w:val="002D1D52"/>
    <w:rsid w:val="002D215B"/>
    <w:rsid w:val="002D5F48"/>
    <w:rsid w:val="002D6456"/>
    <w:rsid w:val="002E00F0"/>
    <w:rsid w:val="002E104E"/>
    <w:rsid w:val="002E25B0"/>
    <w:rsid w:val="002E317F"/>
    <w:rsid w:val="002E6106"/>
    <w:rsid w:val="002F0D22"/>
    <w:rsid w:val="002F0F1F"/>
    <w:rsid w:val="002F76C6"/>
    <w:rsid w:val="00301261"/>
    <w:rsid w:val="0030263B"/>
    <w:rsid w:val="00303270"/>
    <w:rsid w:val="00305587"/>
    <w:rsid w:val="00310CB1"/>
    <w:rsid w:val="00313DD7"/>
    <w:rsid w:val="0031501E"/>
    <w:rsid w:val="00315268"/>
    <w:rsid w:val="00316EF8"/>
    <w:rsid w:val="003172DC"/>
    <w:rsid w:val="00317A9A"/>
    <w:rsid w:val="003205B7"/>
    <w:rsid w:val="003228AD"/>
    <w:rsid w:val="00323BAA"/>
    <w:rsid w:val="00325AE3"/>
    <w:rsid w:val="00325EA1"/>
    <w:rsid w:val="00326069"/>
    <w:rsid w:val="00327D0A"/>
    <w:rsid w:val="00327E2F"/>
    <w:rsid w:val="00330A0B"/>
    <w:rsid w:val="00330F24"/>
    <w:rsid w:val="003317EE"/>
    <w:rsid w:val="0033484D"/>
    <w:rsid w:val="00337B7D"/>
    <w:rsid w:val="00337D9B"/>
    <w:rsid w:val="003442E6"/>
    <w:rsid w:val="0035462D"/>
    <w:rsid w:val="00354FBE"/>
    <w:rsid w:val="00356164"/>
    <w:rsid w:val="00360111"/>
    <w:rsid w:val="00362878"/>
    <w:rsid w:val="00364B41"/>
    <w:rsid w:val="00365B80"/>
    <w:rsid w:val="00372025"/>
    <w:rsid w:val="0037217C"/>
    <w:rsid w:val="00377A71"/>
    <w:rsid w:val="003817FF"/>
    <w:rsid w:val="00381D38"/>
    <w:rsid w:val="00382A7C"/>
    <w:rsid w:val="00382E50"/>
    <w:rsid w:val="0038512A"/>
    <w:rsid w:val="0039139F"/>
    <w:rsid w:val="00392DE8"/>
    <w:rsid w:val="00393360"/>
    <w:rsid w:val="003946D0"/>
    <w:rsid w:val="003951E4"/>
    <w:rsid w:val="003A296A"/>
    <w:rsid w:val="003A3C2C"/>
    <w:rsid w:val="003A41EF"/>
    <w:rsid w:val="003B0EEF"/>
    <w:rsid w:val="003B240B"/>
    <w:rsid w:val="003B2A2A"/>
    <w:rsid w:val="003B40AD"/>
    <w:rsid w:val="003B418A"/>
    <w:rsid w:val="003B53E2"/>
    <w:rsid w:val="003B5AFD"/>
    <w:rsid w:val="003B5FEA"/>
    <w:rsid w:val="003C0108"/>
    <w:rsid w:val="003C0A7E"/>
    <w:rsid w:val="003C1502"/>
    <w:rsid w:val="003C1A0E"/>
    <w:rsid w:val="003C1A67"/>
    <w:rsid w:val="003C4E37"/>
    <w:rsid w:val="003D1835"/>
    <w:rsid w:val="003D2077"/>
    <w:rsid w:val="003D4501"/>
    <w:rsid w:val="003E1261"/>
    <w:rsid w:val="003E1309"/>
    <w:rsid w:val="003E15EC"/>
    <w:rsid w:val="003E16BE"/>
    <w:rsid w:val="003E2119"/>
    <w:rsid w:val="003E24D7"/>
    <w:rsid w:val="003E2682"/>
    <w:rsid w:val="003E2B45"/>
    <w:rsid w:val="003E4037"/>
    <w:rsid w:val="003E50A0"/>
    <w:rsid w:val="003E52A3"/>
    <w:rsid w:val="003E6958"/>
    <w:rsid w:val="003E7387"/>
    <w:rsid w:val="003F0E70"/>
    <w:rsid w:val="003F1057"/>
    <w:rsid w:val="003F1216"/>
    <w:rsid w:val="003F1BBC"/>
    <w:rsid w:val="003F2619"/>
    <w:rsid w:val="003F42D4"/>
    <w:rsid w:val="003F4BA3"/>
    <w:rsid w:val="003F4E28"/>
    <w:rsid w:val="004006E8"/>
    <w:rsid w:val="0040178C"/>
    <w:rsid w:val="00401855"/>
    <w:rsid w:val="00404C86"/>
    <w:rsid w:val="00405E79"/>
    <w:rsid w:val="00407274"/>
    <w:rsid w:val="00407C8F"/>
    <w:rsid w:val="00410BCA"/>
    <w:rsid w:val="00411D61"/>
    <w:rsid w:val="00415A22"/>
    <w:rsid w:val="004171F3"/>
    <w:rsid w:val="004176F8"/>
    <w:rsid w:val="004212EF"/>
    <w:rsid w:val="004224F8"/>
    <w:rsid w:val="00423E43"/>
    <w:rsid w:val="004249B8"/>
    <w:rsid w:val="00427A4E"/>
    <w:rsid w:val="00432F99"/>
    <w:rsid w:val="0043371B"/>
    <w:rsid w:val="00433CFB"/>
    <w:rsid w:val="0043423D"/>
    <w:rsid w:val="00436F3E"/>
    <w:rsid w:val="00437A4F"/>
    <w:rsid w:val="00440681"/>
    <w:rsid w:val="004409F0"/>
    <w:rsid w:val="00441225"/>
    <w:rsid w:val="004413A7"/>
    <w:rsid w:val="00442CE1"/>
    <w:rsid w:val="0044363C"/>
    <w:rsid w:val="00446A33"/>
    <w:rsid w:val="004476D2"/>
    <w:rsid w:val="004501FA"/>
    <w:rsid w:val="004512BD"/>
    <w:rsid w:val="00451C92"/>
    <w:rsid w:val="00452796"/>
    <w:rsid w:val="00452B57"/>
    <w:rsid w:val="00452B6C"/>
    <w:rsid w:val="00455456"/>
    <w:rsid w:val="00457665"/>
    <w:rsid w:val="00461F38"/>
    <w:rsid w:val="00461F90"/>
    <w:rsid w:val="00464425"/>
    <w:rsid w:val="004665CE"/>
    <w:rsid w:val="00471F31"/>
    <w:rsid w:val="0047699B"/>
    <w:rsid w:val="00476A8B"/>
    <w:rsid w:val="00477455"/>
    <w:rsid w:val="00482723"/>
    <w:rsid w:val="00482850"/>
    <w:rsid w:val="00483FA8"/>
    <w:rsid w:val="00484B62"/>
    <w:rsid w:val="00485516"/>
    <w:rsid w:val="00492FB7"/>
    <w:rsid w:val="00494CF6"/>
    <w:rsid w:val="004950FB"/>
    <w:rsid w:val="00495BB9"/>
    <w:rsid w:val="0049618F"/>
    <w:rsid w:val="004A03B2"/>
    <w:rsid w:val="004A1F7B"/>
    <w:rsid w:val="004A4C5A"/>
    <w:rsid w:val="004A7BDD"/>
    <w:rsid w:val="004B0BB3"/>
    <w:rsid w:val="004B0ED2"/>
    <w:rsid w:val="004B3F40"/>
    <w:rsid w:val="004B4791"/>
    <w:rsid w:val="004B6D40"/>
    <w:rsid w:val="004B7173"/>
    <w:rsid w:val="004C4171"/>
    <w:rsid w:val="004C44D2"/>
    <w:rsid w:val="004C5AA0"/>
    <w:rsid w:val="004C7302"/>
    <w:rsid w:val="004D3578"/>
    <w:rsid w:val="004D36A0"/>
    <w:rsid w:val="004D380D"/>
    <w:rsid w:val="004D5A8E"/>
    <w:rsid w:val="004E1FEA"/>
    <w:rsid w:val="004E213A"/>
    <w:rsid w:val="004E2E9E"/>
    <w:rsid w:val="004E40CD"/>
    <w:rsid w:val="004E4CFD"/>
    <w:rsid w:val="004F65E3"/>
    <w:rsid w:val="00503171"/>
    <w:rsid w:val="00506C28"/>
    <w:rsid w:val="00510176"/>
    <w:rsid w:val="0051190C"/>
    <w:rsid w:val="00512660"/>
    <w:rsid w:val="00512CA7"/>
    <w:rsid w:val="00513642"/>
    <w:rsid w:val="0051627F"/>
    <w:rsid w:val="00517C98"/>
    <w:rsid w:val="005213BC"/>
    <w:rsid w:val="00523493"/>
    <w:rsid w:val="00525C9F"/>
    <w:rsid w:val="00526899"/>
    <w:rsid w:val="00527128"/>
    <w:rsid w:val="005271D7"/>
    <w:rsid w:val="00534300"/>
    <w:rsid w:val="00534DA0"/>
    <w:rsid w:val="005362D5"/>
    <w:rsid w:val="00537CAD"/>
    <w:rsid w:val="00541B53"/>
    <w:rsid w:val="00541BC2"/>
    <w:rsid w:val="00543E6C"/>
    <w:rsid w:val="00545BD9"/>
    <w:rsid w:val="005502AE"/>
    <w:rsid w:val="005528B4"/>
    <w:rsid w:val="00552D69"/>
    <w:rsid w:val="00560B74"/>
    <w:rsid w:val="005631C2"/>
    <w:rsid w:val="00563AEF"/>
    <w:rsid w:val="00563C92"/>
    <w:rsid w:val="00563F82"/>
    <w:rsid w:val="00564C86"/>
    <w:rsid w:val="00565087"/>
    <w:rsid w:val="0056573F"/>
    <w:rsid w:val="0056638C"/>
    <w:rsid w:val="00570533"/>
    <w:rsid w:val="00570FDE"/>
    <w:rsid w:val="00572F1C"/>
    <w:rsid w:val="0058077C"/>
    <w:rsid w:val="00580A65"/>
    <w:rsid w:val="005841A9"/>
    <w:rsid w:val="005867A1"/>
    <w:rsid w:val="0059143D"/>
    <w:rsid w:val="00594520"/>
    <w:rsid w:val="005A05E7"/>
    <w:rsid w:val="005A2265"/>
    <w:rsid w:val="005A2E40"/>
    <w:rsid w:val="005A4716"/>
    <w:rsid w:val="005A53BA"/>
    <w:rsid w:val="005A54C6"/>
    <w:rsid w:val="005A5625"/>
    <w:rsid w:val="005A7CDD"/>
    <w:rsid w:val="005B073D"/>
    <w:rsid w:val="005B3FB8"/>
    <w:rsid w:val="005B6FC5"/>
    <w:rsid w:val="005C4A8C"/>
    <w:rsid w:val="005C630A"/>
    <w:rsid w:val="005C6847"/>
    <w:rsid w:val="005C798E"/>
    <w:rsid w:val="005D0DD0"/>
    <w:rsid w:val="005D1048"/>
    <w:rsid w:val="005D36A1"/>
    <w:rsid w:val="005D7306"/>
    <w:rsid w:val="005E2FF7"/>
    <w:rsid w:val="005E43F5"/>
    <w:rsid w:val="005E4D58"/>
    <w:rsid w:val="005E514A"/>
    <w:rsid w:val="005F0819"/>
    <w:rsid w:val="005F0BBB"/>
    <w:rsid w:val="005F127F"/>
    <w:rsid w:val="005F1CFA"/>
    <w:rsid w:val="005F367F"/>
    <w:rsid w:val="005F3B2A"/>
    <w:rsid w:val="005F48D4"/>
    <w:rsid w:val="00601032"/>
    <w:rsid w:val="00603263"/>
    <w:rsid w:val="00604CCC"/>
    <w:rsid w:val="00606696"/>
    <w:rsid w:val="0060683E"/>
    <w:rsid w:val="00607FA2"/>
    <w:rsid w:val="00611566"/>
    <w:rsid w:val="00612941"/>
    <w:rsid w:val="006150A0"/>
    <w:rsid w:val="00617FD3"/>
    <w:rsid w:val="00622DC4"/>
    <w:rsid w:val="00624D88"/>
    <w:rsid w:val="0063001B"/>
    <w:rsid w:val="00630529"/>
    <w:rsid w:val="00630943"/>
    <w:rsid w:val="00632ACB"/>
    <w:rsid w:val="006346C7"/>
    <w:rsid w:val="00634706"/>
    <w:rsid w:val="00634F25"/>
    <w:rsid w:val="006407DB"/>
    <w:rsid w:val="00642B9D"/>
    <w:rsid w:val="006451E4"/>
    <w:rsid w:val="00646D99"/>
    <w:rsid w:val="00647D09"/>
    <w:rsid w:val="006520A1"/>
    <w:rsid w:val="00654AAA"/>
    <w:rsid w:val="00656910"/>
    <w:rsid w:val="006577FB"/>
    <w:rsid w:val="006606C4"/>
    <w:rsid w:val="006649EC"/>
    <w:rsid w:val="00664FEB"/>
    <w:rsid w:val="006717A0"/>
    <w:rsid w:val="006728CE"/>
    <w:rsid w:val="0067501B"/>
    <w:rsid w:val="0067518E"/>
    <w:rsid w:val="00675568"/>
    <w:rsid w:val="00677A89"/>
    <w:rsid w:val="00680135"/>
    <w:rsid w:val="00680537"/>
    <w:rsid w:val="00680CE3"/>
    <w:rsid w:val="006814A3"/>
    <w:rsid w:val="00682EBD"/>
    <w:rsid w:val="006831CA"/>
    <w:rsid w:val="006877B6"/>
    <w:rsid w:val="00687B05"/>
    <w:rsid w:val="0069055A"/>
    <w:rsid w:val="00695449"/>
    <w:rsid w:val="006977EE"/>
    <w:rsid w:val="006A3AAC"/>
    <w:rsid w:val="006A47B0"/>
    <w:rsid w:val="006A5282"/>
    <w:rsid w:val="006A56A0"/>
    <w:rsid w:val="006A7A2A"/>
    <w:rsid w:val="006B3F85"/>
    <w:rsid w:val="006B5324"/>
    <w:rsid w:val="006B62BD"/>
    <w:rsid w:val="006C1BA2"/>
    <w:rsid w:val="006C1C1D"/>
    <w:rsid w:val="006C1D31"/>
    <w:rsid w:val="006C3929"/>
    <w:rsid w:val="006C66D8"/>
    <w:rsid w:val="006C77C9"/>
    <w:rsid w:val="006D0B63"/>
    <w:rsid w:val="006D1E24"/>
    <w:rsid w:val="006D3E01"/>
    <w:rsid w:val="006D4058"/>
    <w:rsid w:val="006D5076"/>
    <w:rsid w:val="006D56A2"/>
    <w:rsid w:val="006D7BDE"/>
    <w:rsid w:val="006E0D44"/>
    <w:rsid w:val="006E1417"/>
    <w:rsid w:val="006E1AF9"/>
    <w:rsid w:val="006E206B"/>
    <w:rsid w:val="006E24F9"/>
    <w:rsid w:val="006E3E94"/>
    <w:rsid w:val="006E6B13"/>
    <w:rsid w:val="006E7D23"/>
    <w:rsid w:val="006F6A2C"/>
    <w:rsid w:val="006F72B2"/>
    <w:rsid w:val="00702DBC"/>
    <w:rsid w:val="00703EDA"/>
    <w:rsid w:val="00710201"/>
    <w:rsid w:val="0071094E"/>
    <w:rsid w:val="0071205A"/>
    <w:rsid w:val="007121F0"/>
    <w:rsid w:val="007126C6"/>
    <w:rsid w:val="00713939"/>
    <w:rsid w:val="007145B2"/>
    <w:rsid w:val="0071730A"/>
    <w:rsid w:val="00720DC1"/>
    <w:rsid w:val="007233F7"/>
    <w:rsid w:val="007260E6"/>
    <w:rsid w:val="00726793"/>
    <w:rsid w:val="007274A5"/>
    <w:rsid w:val="00727847"/>
    <w:rsid w:val="007342B5"/>
    <w:rsid w:val="00734A5B"/>
    <w:rsid w:val="00734C61"/>
    <w:rsid w:val="007353E2"/>
    <w:rsid w:val="007357FB"/>
    <w:rsid w:val="0074106D"/>
    <w:rsid w:val="00742681"/>
    <w:rsid w:val="00744E76"/>
    <w:rsid w:val="00745B92"/>
    <w:rsid w:val="00746CBB"/>
    <w:rsid w:val="0075014E"/>
    <w:rsid w:val="007529E7"/>
    <w:rsid w:val="00756B0A"/>
    <w:rsid w:val="00757385"/>
    <w:rsid w:val="00757857"/>
    <w:rsid w:val="00757B1C"/>
    <w:rsid w:val="00757D40"/>
    <w:rsid w:val="007608FC"/>
    <w:rsid w:val="00762E86"/>
    <w:rsid w:val="00763C95"/>
    <w:rsid w:val="007669BF"/>
    <w:rsid w:val="007708A1"/>
    <w:rsid w:val="007737D6"/>
    <w:rsid w:val="00774796"/>
    <w:rsid w:val="00775936"/>
    <w:rsid w:val="00776DD5"/>
    <w:rsid w:val="00780E18"/>
    <w:rsid w:val="00781F0F"/>
    <w:rsid w:val="007823D3"/>
    <w:rsid w:val="007848D6"/>
    <w:rsid w:val="00784CA5"/>
    <w:rsid w:val="00786541"/>
    <w:rsid w:val="00786DC3"/>
    <w:rsid w:val="0078727C"/>
    <w:rsid w:val="0079049D"/>
    <w:rsid w:val="00791F23"/>
    <w:rsid w:val="00793153"/>
    <w:rsid w:val="00793749"/>
    <w:rsid w:val="00793DC5"/>
    <w:rsid w:val="007A0D32"/>
    <w:rsid w:val="007A4044"/>
    <w:rsid w:val="007A76B3"/>
    <w:rsid w:val="007A773E"/>
    <w:rsid w:val="007B0AC2"/>
    <w:rsid w:val="007B0DDC"/>
    <w:rsid w:val="007B18D8"/>
    <w:rsid w:val="007B55D5"/>
    <w:rsid w:val="007B7937"/>
    <w:rsid w:val="007C095F"/>
    <w:rsid w:val="007C0E00"/>
    <w:rsid w:val="007C206C"/>
    <w:rsid w:val="007C26C6"/>
    <w:rsid w:val="007C2DD0"/>
    <w:rsid w:val="007C370E"/>
    <w:rsid w:val="007C4460"/>
    <w:rsid w:val="007C5CA9"/>
    <w:rsid w:val="007C69E0"/>
    <w:rsid w:val="007C7250"/>
    <w:rsid w:val="007D1649"/>
    <w:rsid w:val="007D2C91"/>
    <w:rsid w:val="007D2DCF"/>
    <w:rsid w:val="007D5A3A"/>
    <w:rsid w:val="007D64A6"/>
    <w:rsid w:val="007D7806"/>
    <w:rsid w:val="007E0477"/>
    <w:rsid w:val="007E3E29"/>
    <w:rsid w:val="007E7057"/>
    <w:rsid w:val="007F5899"/>
    <w:rsid w:val="007F6CB6"/>
    <w:rsid w:val="007F6FF4"/>
    <w:rsid w:val="0080092B"/>
    <w:rsid w:val="00800AD4"/>
    <w:rsid w:val="00800D2C"/>
    <w:rsid w:val="0080219B"/>
    <w:rsid w:val="008028A4"/>
    <w:rsid w:val="008050E0"/>
    <w:rsid w:val="00806655"/>
    <w:rsid w:val="00806BCC"/>
    <w:rsid w:val="0081161A"/>
    <w:rsid w:val="00812DE1"/>
    <w:rsid w:val="00813245"/>
    <w:rsid w:val="0081615D"/>
    <w:rsid w:val="00816A45"/>
    <w:rsid w:val="00816A8C"/>
    <w:rsid w:val="008171E6"/>
    <w:rsid w:val="00817799"/>
    <w:rsid w:val="008203FE"/>
    <w:rsid w:val="00820B03"/>
    <w:rsid w:val="00821C65"/>
    <w:rsid w:val="0082251E"/>
    <w:rsid w:val="00823BE5"/>
    <w:rsid w:val="0082671A"/>
    <w:rsid w:val="00826B42"/>
    <w:rsid w:val="008307EB"/>
    <w:rsid w:val="0083340C"/>
    <w:rsid w:val="00833561"/>
    <w:rsid w:val="00834329"/>
    <w:rsid w:val="008368E0"/>
    <w:rsid w:val="00840DF3"/>
    <w:rsid w:val="00841E8B"/>
    <w:rsid w:val="0084208F"/>
    <w:rsid w:val="0084483F"/>
    <w:rsid w:val="00844AF2"/>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63E3"/>
    <w:rsid w:val="00887364"/>
    <w:rsid w:val="00892C44"/>
    <w:rsid w:val="0089429B"/>
    <w:rsid w:val="00894776"/>
    <w:rsid w:val="00895782"/>
    <w:rsid w:val="00897055"/>
    <w:rsid w:val="008A1B05"/>
    <w:rsid w:val="008A1C52"/>
    <w:rsid w:val="008A5B56"/>
    <w:rsid w:val="008B3CC9"/>
    <w:rsid w:val="008B5306"/>
    <w:rsid w:val="008C0FBC"/>
    <w:rsid w:val="008C3F0C"/>
    <w:rsid w:val="008C4FFA"/>
    <w:rsid w:val="008C74B1"/>
    <w:rsid w:val="008D08CB"/>
    <w:rsid w:val="008D0F21"/>
    <w:rsid w:val="008D1BEC"/>
    <w:rsid w:val="008D29CC"/>
    <w:rsid w:val="008D2E4D"/>
    <w:rsid w:val="008D3E4A"/>
    <w:rsid w:val="008D446F"/>
    <w:rsid w:val="008D6D76"/>
    <w:rsid w:val="008E00FF"/>
    <w:rsid w:val="008E34D8"/>
    <w:rsid w:val="008E3813"/>
    <w:rsid w:val="008E41D4"/>
    <w:rsid w:val="008E4BC7"/>
    <w:rsid w:val="008E4E9B"/>
    <w:rsid w:val="008F0E42"/>
    <w:rsid w:val="008F1893"/>
    <w:rsid w:val="008F20E1"/>
    <w:rsid w:val="008F353E"/>
    <w:rsid w:val="008F396F"/>
    <w:rsid w:val="008F5FBA"/>
    <w:rsid w:val="0090271F"/>
    <w:rsid w:val="00902DB9"/>
    <w:rsid w:val="00902E8C"/>
    <w:rsid w:val="0090466A"/>
    <w:rsid w:val="009066F9"/>
    <w:rsid w:val="00911238"/>
    <w:rsid w:val="00912F37"/>
    <w:rsid w:val="009145EC"/>
    <w:rsid w:val="00916508"/>
    <w:rsid w:val="009178EF"/>
    <w:rsid w:val="0092287C"/>
    <w:rsid w:val="00922EA9"/>
    <w:rsid w:val="00927F51"/>
    <w:rsid w:val="00931424"/>
    <w:rsid w:val="0093195C"/>
    <w:rsid w:val="009330E0"/>
    <w:rsid w:val="009344F5"/>
    <w:rsid w:val="0093486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45B"/>
    <w:rsid w:val="00946DEB"/>
    <w:rsid w:val="0095157A"/>
    <w:rsid w:val="00952E67"/>
    <w:rsid w:val="00954AF8"/>
    <w:rsid w:val="00961B32"/>
    <w:rsid w:val="00963488"/>
    <w:rsid w:val="0096424B"/>
    <w:rsid w:val="0096596E"/>
    <w:rsid w:val="00966691"/>
    <w:rsid w:val="00966BAF"/>
    <w:rsid w:val="00966DEB"/>
    <w:rsid w:val="00966E30"/>
    <w:rsid w:val="00970DB3"/>
    <w:rsid w:val="0097132B"/>
    <w:rsid w:val="00971DC5"/>
    <w:rsid w:val="009742C1"/>
    <w:rsid w:val="00974BB0"/>
    <w:rsid w:val="009765D0"/>
    <w:rsid w:val="0097674C"/>
    <w:rsid w:val="00976817"/>
    <w:rsid w:val="00980285"/>
    <w:rsid w:val="00982CDF"/>
    <w:rsid w:val="00984843"/>
    <w:rsid w:val="00984F6F"/>
    <w:rsid w:val="00986AC6"/>
    <w:rsid w:val="00991F43"/>
    <w:rsid w:val="009970D2"/>
    <w:rsid w:val="009A095A"/>
    <w:rsid w:val="009A0AF3"/>
    <w:rsid w:val="009A380F"/>
    <w:rsid w:val="009A4AED"/>
    <w:rsid w:val="009A4FB7"/>
    <w:rsid w:val="009A4FF9"/>
    <w:rsid w:val="009A73F0"/>
    <w:rsid w:val="009B07CD"/>
    <w:rsid w:val="009B19F2"/>
    <w:rsid w:val="009B2D7B"/>
    <w:rsid w:val="009B337E"/>
    <w:rsid w:val="009B3884"/>
    <w:rsid w:val="009B5D9A"/>
    <w:rsid w:val="009B7000"/>
    <w:rsid w:val="009B7011"/>
    <w:rsid w:val="009B7121"/>
    <w:rsid w:val="009B7BAE"/>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338E"/>
    <w:rsid w:val="009E3683"/>
    <w:rsid w:val="009E420A"/>
    <w:rsid w:val="009E5699"/>
    <w:rsid w:val="009E5999"/>
    <w:rsid w:val="009E739C"/>
    <w:rsid w:val="009F18B0"/>
    <w:rsid w:val="009F2D07"/>
    <w:rsid w:val="009F3A04"/>
    <w:rsid w:val="009F6779"/>
    <w:rsid w:val="00A0318F"/>
    <w:rsid w:val="00A06FA7"/>
    <w:rsid w:val="00A10F02"/>
    <w:rsid w:val="00A1115F"/>
    <w:rsid w:val="00A12D6A"/>
    <w:rsid w:val="00A151EB"/>
    <w:rsid w:val="00A204CA"/>
    <w:rsid w:val="00A20FC5"/>
    <w:rsid w:val="00A235EB"/>
    <w:rsid w:val="00A2423B"/>
    <w:rsid w:val="00A26B05"/>
    <w:rsid w:val="00A31E01"/>
    <w:rsid w:val="00A32C6D"/>
    <w:rsid w:val="00A34340"/>
    <w:rsid w:val="00A351EC"/>
    <w:rsid w:val="00A35482"/>
    <w:rsid w:val="00A3703E"/>
    <w:rsid w:val="00A40340"/>
    <w:rsid w:val="00A42D80"/>
    <w:rsid w:val="00A45552"/>
    <w:rsid w:val="00A47F8C"/>
    <w:rsid w:val="00A50A8B"/>
    <w:rsid w:val="00A53724"/>
    <w:rsid w:val="00A5665B"/>
    <w:rsid w:val="00A568AE"/>
    <w:rsid w:val="00A6077D"/>
    <w:rsid w:val="00A64183"/>
    <w:rsid w:val="00A6488F"/>
    <w:rsid w:val="00A66404"/>
    <w:rsid w:val="00A7114B"/>
    <w:rsid w:val="00A72676"/>
    <w:rsid w:val="00A73AC5"/>
    <w:rsid w:val="00A76041"/>
    <w:rsid w:val="00A76D58"/>
    <w:rsid w:val="00A8076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7714"/>
    <w:rsid w:val="00AC3917"/>
    <w:rsid w:val="00AD4AF4"/>
    <w:rsid w:val="00AD4F6D"/>
    <w:rsid w:val="00AD5F89"/>
    <w:rsid w:val="00AD793D"/>
    <w:rsid w:val="00AE0BAC"/>
    <w:rsid w:val="00AE2112"/>
    <w:rsid w:val="00AE2BDC"/>
    <w:rsid w:val="00AE4679"/>
    <w:rsid w:val="00AF13A8"/>
    <w:rsid w:val="00AF1675"/>
    <w:rsid w:val="00AF199D"/>
    <w:rsid w:val="00AF267E"/>
    <w:rsid w:val="00AF5CC7"/>
    <w:rsid w:val="00AF6889"/>
    <w:rsid w:val="00AF6C5D"/>
    <w:rsid w:val="00B00B26"/>
    <w:rsid w:val="00B04CCB"/>
    <w:rsid w:val="00B05962"/>
    <w:rsid w:val="00B062C2"/>
    <w:rsid w:val="00B06A8A"/>
    <w:rsid w:val="00B07C77"/>
    <w:rsid w:val="00B15449"/>
    <w:rsid w:val="00B15949"/>
    <w:rsid w:val="00B162B7"/>
    <w:rsid w:val="00B16B8B"/>
    <w:rsid w:val="00B20AC6"/>
    <w:rsid w:val="00B228F7"/>
    <w:rsid w:val="00B23132"/>
    <w:rsid w:val="00B24904"/>
    <w:rsid w:val="00B25010"/>
    <w:rsid w:val="00B25A74"/>
    <w:rsid w:val="00B26CA9"/>
    <w:rsid w:val="00B26F27"/>
    <w:rsid w:val="00B27303"/>
    <w:rsid w:val="00B27C73"/>
    <w:rsid w:val="00B31101"/>
    <w:rsid w:val="00B32B92"/>
    <w:rsid w:val="00B34629"/>
    <w:rsid w:val="00B35218"/>
    <w:rsid w:val="00B40AFF"/>
    <w:rsid w:val="00B40CB4"/>
    <w:rsid w:val="00B40D16"/>
    <w:rsid w:val="00B43B65"/>
    <w:rsid w:val="00B44DD2"/>
    <w:rsid w:val="00B4646F"/>
    <w:rsid w:val="00B4753E"/>
    <w:rsid w:val="00B479B0"/>
    <w:rsid w:val="00B47FD1"/>
    <w:rsid w:val="00B516BB"/>
    <w:rsid w:val="00B5201C"/>
    <w:rsid w:val="00B5206C"/>
    <w:rsid w:val="00B54FCB"/>
    <w:rsid w:val="00B568FD"/>
    <w:rsid w:val="00B5736A"/>
    <w:rsid w:val="00B6026F"/>
    <w:rsid w:val="00B64CAD"/>
    <w:rsid w:val="00B706CD"/>
    <w:rsid w:val="00B72F69"/>
    <w:rsid w:val="00B76AB1"/>
    <w:rsid w:val="00B76E87"/>
    <w:rsid w:val="00B81C73"/>
    <w:rsid w:val="00B840DA"/>
    <w:rsid w:val="00B8510E"/>
    <w:rsid w:val="00B90649"/>
    <w:rsid w:val="00B91A33"/>
    <w:rsid w:val="00B9251D"/>
    <w:rsid w:val="00B947C0"/>
    <w:rsid w:val="00B95523"/>
    <w:rsid w:val="00BA0C61"/>
    <w:rsid w:val="00BA1063"/>
    <w:rsid w:val="00BA3A5D"/>
    <w:rsid w:val="00BA5C6D"/>
    <w:rsid w:val="00BB0B22"/>
    <w:rsid w:val="00BB4E4B"/>
    <w:rsid w:val="00BB73A9"/>
    <w:rsid w:val="00BC0203"/>
    <w:rsid w:val="00BC035B"/>
    <w:rsid w:val="00BC054C"/>
    <w:rsid w:val="00BC3555"/>
    <w:rsid w:val="00BC4D38"/>
    <w:rsid w:val="00BC70B1"/>
    <w:rsid w:val="00BD398E"/>
    <w:rsid w:val="00BD419C"/>
    <w:rsid w:val="00BD4333"/>
    <w:rsid w:val="00BE031B"/>
    <w:rsid w:val="00BE0F8E"/>
    <w:rsid w:val="00BE19C7"/>
    <w:rsid w:val="00BE2478"/>
    <w:rsid w:val="00BE4268"/>
    <w:rsid w:val="00BE512D"/>
    <w:rsid w:val="00BF2586"/>
    <w:rsid w:val="00BF5D46"/>
    <w:rsid w:val="00BF629E"/>
    <w:rsid w:val="00BF6596"/>
    <w:rsid w:val="00C015B5"/>
    <w:rsid w:val="00C019C0"/>
    <w:rsid w:val="00C035B6"/>
    <w:rsid w:val="00C04CD9"/>
    <w:rsid w:val="00C05B5E"/>
    <w:rsid w:val="00C10D08"/>
    <w:rsid w:val="00C10D49"/>
    <w:rsid w:val="00C12B51"/>
    <w:rsid w:val="00C130B3"/>
    <w:rsid w:val="00C132A5"/>
    <w:rsid w:val="00C1497E"/>
    <w:rsid w:val="00C2087D"/>
    <w:rsid w:val="00C21770"/>
    <w:rsid w:val="00C2453E"/>
    <w:rsid w:val="00C24650"/>
    <w:rsid w:val="00C27634"/>
    <w:rsid w:val="00C31BA3"/>
    <w:rsid w:val="00C31EFB"/>
    <w:rsid w:val="00C33079"/>
    <w:rsid w:val="00C3337A"/>
    <w:rsid w:val="00C34CC6"/>
    <w:rsid w:val="00C34E73"/>
    <w:rsid w:val="00C3548B"/>
    <w:rsid w:val="00C36091"/>
    <w:rsid w:val="00C40309"/>
    <w:rsid w:val="00C4113F"/>
    <w:rsid w:val="00C418B7"/>
    <w:rsid w:val="00C41AFF"/>
    <w:rsid w:val="00C46603"/>
    <w:rsid w:val="00C46664"/>
    <w:rsid w:val="00C47F88"/>
    <w:rsid w:val="00C51EE4"/>
    <w:rsid w:val="00C52334"/>
    <w:rsid w:val="00C54C88"/>
    <w:rsid w:val="00C55079"/>
    <w:rsid w:val="00C5681A"/>
    <w:rsid w:val="00C61310"/>
    <w:rsid w:val="00C639BE"/>
    <w:rsid w:val="00C63CD0"/>
    <w:rsid w:val="00C654BD"/>
    <w:rsid w:val="00C665D8"/>
    <w:rsid w:val="00C709B6"/>
    <w:rsid w:val="00C71BAC"/>
    <w:rsid w:val="00C7345E"/>
    <w:rsid w:val="00C73605"/>
    <w:rsid w:val="00C73CFF"/>
    <w:rsid w:val="00C74537"/>
    <w:rsid w:val="00C826CF"/>
    <w:rsid w:val="00C82B37"/>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0EB"/>
    <w:rsid w:val="00CB37A6"/>
    <w:rsid w:val="00CB5D92"/>
    <w:rsid w:val="00CB69AB"/>
    <w:rsid w:val="00CB6A74"/>
    <w:rsid w:val="00CB6F5B"/>
    <w:rsid w:val="00CD00FE"/>
    <w:rsid w:val="00CD117E"/>
    <w:rsid w:val="00CD12AD"/>
    <w:rsid w:val="00CD2B84"/>
    <w:rsid w:val="00CD4C7B"/>
    <w:rsid w:val="00CD5795"/>
    <w:rsid w:val="00CD7707"/>
    <w:rsid w:val="00CE1681"/>
    <w:rsid w:val="00CE172A"/>
    <w:rsid w:val="00CE29EF"/>
    <w:rsid w:val="00CE2CEE"/>
    <w:rsid w:val="00CE3230"/>
    <w:rsid w:val="00CE5AFB"/>
    <w:rsid w:val="00CE5D7F"/>
    <w:rsid w:val="00CE6889"/>
    <w:rsid w:val="00CE75DF"/>
    <w:rsid w:val="00CE7ABA"/>
    <w:rsid w:val="00CF1AC7"/>
    <w:rsid w:val="00CF2BE5"/>
    <w:rsid w:val="00CF3640"/>
    <w:rsid w:val="00D040BB"/>
    <w:rsid w:val="00D05935"/>
    <w:rsid w:val="00D10707"/>
    <w:rsid w:val="00D10B5E"/>
    <w:rsid w:val="00D1188D"/>
    <w:rsid w:val="00D145BC"/>
    <w:rsid w:val="00D1632C"/>
    <w:rsid w:val="00D17979"/>
    <w:rsid w:val="00D217EC"/>
    <w:rsid w:val="00D21957"/>
    <w:rsid w:val="00D22D65"/>
    <w:rsid w:val="00D24D6A"/>
    <w:rsid w:val="00D2617D"/>
    <w:rsid w:val="00D26182"/>
    <w:rsid w:val="00D3050D"/>
    <w:rsid w:val="00D31234"/>
    <w:rsid w:val="00D31C30"/>
    <w:rsid w:val="00D321F0"/>
    <w:rsid w:val="00D32476"/>
    <w:rsid w:val="00D3377B"/>
    <w:rsid w:val="00D33BE3"/>
    <w:rsid w:val="00D36096"/>
    <w:rsid w:val="00D3792D"/>
    <w:rsid w:val="00D37CC2"/>
    <w:rsid w:val="00D37F6C"/>
    <w:rsid w:val="00D40C2E"/>
    <w:rsid w:val="00D43A23"/>
    <w:rsid w:val="00D46373"/>
    <w:rsid w:val="00D4691D"/>
    <w:rsid w:val="00D47E35"/>
    <w:rsid w:val="00D504CD"/>
    <w:rsid w:val="00D5063C"/>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2E94"/>
    <w:rsid w:val="00D738D6"/>
    <w:rsid w:val="00D80795"/>
    <w:rsid w:val="00D82F3F"/>
    <w:rsid w:val="00D85390"/>
    <w:rsid w:val="00D854BE"/>
    <w:rsid w:val="00D86C3B"/>
    <w:rsid w:val="00D87E00"/>
    <w:rsid w:val="00D90DD0"/>
    <w:rsid w:val="00D9134D"/>
    <w:rsid w:val="00D916EA"/>
    <w:rsid w:val="00D9403B"/>
    <w:rsid w:val="00D966AD"/>
    <w:rsid w:val="00D96D11"/>
    <w:rsid w:val="00DA0591"/>
    <w:rsid w:val="00DA0B9E"/>
    <w:rsid w:val="00DA2F00"/>
    <w:rsid w:val="00DA48EA"/>
    <w:rsid w:val="00DA5157"/>
    <w:rsid w:val="00DA5337"/>
    <w:rsid w:val="00DA53E0"/>
    <w:rsid w:val="00DA5F0A"/>
    <w:rsid w:val="00DA7A03"/>
    <w:rsid w:val="00DB0427"/>
    <w:rsid w:val="00DB0DB8"/>
    <w:rsid w:val="00DB1818"/>
    <w:rsid w:val="00DB42E7"/>
    <w:rsid w:val="00DB51E7"/>
    <w:rsid w:val="00DC04F9"/>
    <w:rsid w:val="00DC08C5"/>
    <w:rsid w:val="00DC1E72"/>
    <w:rsid w:val="00DC309B"/>
    <w:rsid w:val="00DC36AA"/>
    <w:rsid w:val="00DC47DA"/>
    <w:rsid w:val="00DC4DA2"/>
    <w:rsid w:val="00DC6F3B"/>
    <w:rsid w:val="00DC7746"/>
    <w:rsid w:val="00DC7D7F"/>
    <w:rsid w:val="00DD3638"/>
    <w:rsid w:val="00DD4159"/>
    <w:rsid w:val="00DD6B7F"/>
    <w:rsid w:val="00DD7C62"/>
    <w:rsid w:val="00DE2EDA"/>
    <w:rsid w:val="00DE321C"/>
    <w:rsid w:val="00DE3ABE"/>
    <w:rsid w:val="00DE46BF"/>
    <w:rsid w:val="00DE5DB2"/>
    <w:rsid w:val="00DE664A"/>
    <w:rsid w:val="00DF08BC"/>
    <w:rsid w:val="00DF0CA7"/>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61A2"/>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4DDE"/>
    <w:rsid w:val="00E70886"/>
    <w:rsid w:val="00E74E9C"/>
    <w:rsid w:val="00E75D9F"/>
    <w:rsid w:val="00E77645"/>
    <w:rsid w:val="00E7764A"/>
    <w:rsid w:val="00E818D8"/>
    <w:rsid w:val="00E81926"/>
    <w:rsid w:val="00E82E1E"/>
    <w:rsid w:val="00E83697"/>
    <w:rsid w:val="00E83E6A"/>
    <w:rsid w:val="00E94AE6"/>
    <w:rsid w:val="00E97623"/>
    <w:rsid w:val="00EA1721"/>
    <w:rsid w:val="00EA1FA4"/>
    <w:rsid w:val="00EA3AB0"/>
    <w:rsid w:val="00EA3AD9"/>
    <w:rsid w:val="00EA58F7"/>
    <w:rsid w:val="00EA65CB"/>
    <w:rsid w:val="00EB0AF6"/>
    <w:rsid w:val="00EB4383"/>
    <w:rsid w:val="00EB4DD7"/>
    <w:rsid w:val="00EB79A0"/>
    <w:rsid w:val="00EC023D"/>
    <w:rsid w:val="00EC1527"/>
    <w:rsid w:val="00EC2B71"/>
    <w:rsid w:val="00EC404A"/>
    <w:rsid w:val="00EC4A25"/>
    <w:rsid w:val="00EC7720"/>
    <w:rsid w:val="00ED1E19"/>
    <w:rsid w:val="00ED2561"/>
    <w:rsid w:val="00ED288D"/>
    <w:rsid w:val="00ED45BC"/>
    <w:rsid w:val="00ED602D"/>
    <w:rsid w:val="00ED6037"/>
    <w:rsid w:val="00EE0160"/>
    <w:rsid w:val="00EE23EB"/>
    <w:rsid w:val="00EE5772"/>
    <w:rsid w:val="00EE5F4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5A22"/>
    <w:rsid w:val="00F2026E"/>
    <w:rsid w:val="00F2037A"/>
    <w:rsid w:val="00F21208"/>
    <w:rsid w:val="00F2210A"/>
    <w:rsid w:val="00F23F84"/>
    <w:rsid w:val="00F2435A"/>
    <w:rsid w:val="00F258E8"/>
    <w:rsid w:val="00F27EC4"/>
    <w:rsid w:val="00F33C7A"/>
    <w:rsid w:val="00F34BBB"/>
    <w:rsid w:val="00F37063"/>
    <w:rsid w:val="00F37743"/>
    <w:rsid w:val="00F41B4E"/>
    <w:rsid w:val="00F4250A"/>
    <w:rsid w:val="00F44AFE"/>
    <w:rsid w:val="00F47FAF"/>
    <w:rsid w:val="00F50CF2"/>
    <w:rsid w:val="00F5196E"/>
    <w:rsid w:val="00F521E9"/>
    <w:rsid w:val="00F530E9"/>
    <w:rsid w:val="00F535E2"/>
    <w:rsid w:val="00F54569"/>
    <w:rsid w:val="00F54A3D"/>
    <w:rsid w:val="00F54CB0"/>
    <w:rsid w:val="00F56A5A"/>
    <w:rsid w:val="00F56CA9"/>
    <w:rsid w:val="00F604EC"/>
    <w:rsid w:val="00F60B54"/>
    <w:rsid w:val="00F621B4"/>
    <w:rsid w:val="00F653B8"/>
    <w:rsid w:val="00F66189"/>
    <w:rsid w:val="00F70D36"/>
    <w:rsid w:val="00F71B89"/>
    <w:rsid w:val="00F71D1E"/>
    <w:rsid w:val="00F71F52"/>
    <w:rsid w:val="00F7353C"/>
    <w:rsid w:val="00F75E26"/>
    <w:rsid w:val="00F76F8F"/>
    <w:rsid w:val="00F8497A"/>
    <w:rsid w:val="00F85AE7"/>
    <w:rsid w:val="00F87799"/>
    <w:rsid w:val="00F9050C"/>
    <w:rsid w:val="00F91EAB"/>
    <w:rsid w:val="00F92010"/>
    <w:rsid w:val="00F9324A"/>
    <w:rsid w:val="00F941DF"/>
    <w:rsid w:val="00FA1266"/>
    <w:rsid w:val="00FA2A51"/>
    <w:rsid w:val="00FA2AFC"/>
    <w:rsid w:val="00FA30C4"/>
    <w:rsid w:val="00FA3EF5"/>
    <w:rsid w:val="00FA66E4"/>
    <w:rsid w:val="00FB0ECE"/>
    <w:rsid w:val="00FB36FA"/>
    <w:rsid w:val="00FB391E"/>
    <w:rsid w:val="00FB3ACE"/>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E7968BB-C933-42D8-84CB-12FAD445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D31"/>
    <w:pPr>
      <w:overflowPunct w:val="0"/>
      <w:autoSpaceDE w:val="0"/>
      <w:autoSpaceDN w:val="0"/>
      <w:adjustRightInd w:val="0"/>
      <w:spacing w:after="180"/>
    </w:pPr>
    <w:rPr>
      <w:lang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overflowPunct/>
      <w:autoSpaceDE/>
      <w:autoSpaceDN/>
      <w:adjustRightInd/>
      <w:ind w:left="568" w:hanging="284"/>
    </w:pPr>
    <w:rPr>
      <w:lang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overflowPunct/>
      <w:autoSpaceDE/>
      <w:autoSpaceDN/>
      <w:adjustRightInd/>
      <w:ind w:left="851" w:hanging="284"/>
    </w:pPr>
    <w:rPr>
      <w:lang w:eastAsia="en-US"/>
    </w:rPr>
  </w:style>
  <w:style w:type="paragraph" w:customStyle="1" w:styleId="B3">
    <w:name w:val="B3"/>
    <w:basedOn w:val="a"/>
    <w:link w:val="B3Char2"/>
    <w:qFormat/>
    <w:pPr>
      <w:overflowPunct/>
      <w:autoSpaceDE/>
      <w:autoSpaceDN/>
      <w:adjustRightInd/>
      <w:ind w:left="1135" w:hanging="284"/>
    </w:pPr>
    <w:rPr>
      <w:lang w:eastAsia="en-US"/>
    </w:rPr>
  </w:style>
  <w:style w:type="paragraph" w:customStyle="1" w:styleId="B4">
    <w:name w:val="B4"/>
    <w:basedOn w:val="a"/>
    <w:link w:val="B4Char"/>
    <w:qFormat/>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overflowPunct/>
      <w:autoSpaceDE/>
      <w:autoSpaceDN/>
      <w:adjustRightInd/>
      <w:spacing w:after="0"/>
    </w:pPr>
    <w:rPr>
      <w:sz w:val="24"/>
      <w:szCs w:val="24"/>
      <w:lang w:eastAsia="en-US"/>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overflowPunct/>
      <w:autoSpaceDE/>
      <w:autoSpaceDN/>
      <w:adjustRightInd/>
      <w:spacing w:after="0"/>
    </w:pPr>
    <w:rPr>
      <w:rFonts w:ascii="Helvetica" w:hAnsi="Helvetica"/>
      <w:sz w:val="18"/>
      <w:szCs w:val="18"/>
      <w:lang w:eastAsia="en-US"/>
    </w:rPr>
  </w:style>
  <w:style w:type="character" w:customStyle="1" w:styleId="Char1">
    <w:name w:val="풍선 도움말 텍스트 Char"/>
    <w:basedOn w:val="a0"/>
    <w:link w:val="a7"/>
    <w:rsid w:val="00B27303"/>
    <w:rPr>
      <w:rFonts w:ascii="Helvetica" w:hAnsi="Helvetica"/>
      <w:sz w:val="18"/>
      <w:szCs w:val="18"/>
      <w:lang w:eastAsia="en-US"/>
    </w:rPr>
  </w:style>
  <w:style w:type="paragraph" w:styleId="a8">
    <w:name w:val="caption"/>
    <w:basedOn w:val="a"/>
    <w:next w:val="a"/>
    <w:unhideWhenUsed/>
    <w:qFormat/>
    <w:rsid w:val="00780E18"/>
    <w:pPr>
      <w:overflowPunct/>
      <w:autoSpaceDE/>
      <w:autoSpaceDN/>
      <w:adjustRightInd/>
      <w:spacing w:after="200"/>
    </w:pPr>
    <w:rPr>
      <w:i/>
      <w:iCs/>
      <w:color w:val="44546A" w:themeColor="text2"/>
      <w:sz w:val="18"/>
      <w:szCs w:val="18"/>
      <w:lang w:eastAsia="en-US"/>
    </w:rPr>
  </w:style>
  <w:style w:type="character" w:styleId="a9">
    <w:name w:val="annotation reference"/>
    <w:basedOn w:val="a0"/>
    <w:rsid w:val="00446A33"/>
    <w:rPr>
      <w:sz w:val="16"/>
      <w:szCs w:val="16"/>
    </w:rPr>
  </w:style>
  <w:style w:type="paragraph" w:styleId="aa">
    <w:name w:val="annotation text"/>
    <w:basedOn w:val="a"/>
    <w:link w:val="Char2"/>
    <w:rsid w:val="00446A33"/>
    <w:pPr>
      <w:overflowPunct/>
      <w:autoSpaceDE/>
      <w:autoSpaceDN/>
      <w:adjustRightInd/>
    </w:pPr>
    <w:rPr>
      <w:lang w:eastAsia="en-US"/>
    </w:rPr>
  </w:style>
  <w:style w:type="character" w:customStyle="1" w:styleId="Char2">
    <w:name w:val="메모 텍스트 Char"/>
    <w:basedOn w:val="a0"/>
    <w:link w:val="aa"/>
    <w:rsid w:val="00446A33"/>
    <w:rPr>
      <w:lang w:eastAsia="en-US"/>
    </w:rPr>
  </w:style>
  <w:style w:type="paragraph" w:styleId="ab">
    <w:name w:val="annotation subject"/>
    <w:basedOn w:val="aa"/>
    <w:next w:val="aa"/>
    <w:link w:val="Char3"/>
    <w:rsid w:val="00446A33"/>
    <w:rPr>
      <w:b/>
      <w:bCs/>
    </w:rPr>
  </w:style>
  <w:style w:type="character" w:customStyle="1" w:styleId="Char3">
    <w:name w:val="메모 주제 Char"/>
    <w:basedOn w:val="Char2"/>
    <w:link w:val="ab"/>
    <w:rsid w:val="00446A33"/>
    <w:rPr>
      <w:b/>
      <w:bCs/>
      <w:lang w:eastAsia="en-US"/>
    </w:rPr>
  </w:style>
  <w:style w:type="character" w:customStyle="1" w:styleId="B1Char1">
    <w:name w:val="B1 Char1"/>
    <w:link w:val="B1"/>
    <w:qFormat/>
    <w:rsid w:val="006577FB"/>
    <w:rPr>
      <w:lang w:eastAsia="en-US"/>
    </w:rPr>
  </w:style>
  <w:style w:type="paragraph" w:styleId="ac">
    <w:name w:val="Revision"/>
    <w:hidden/>
    <w:uiPriority w:val="99"/>
    <w:semiHidden/>
    <w:rsid w:val="00BD398E"/>
    <w:rPr>
      <w:lang w:eastAsia="en-US"/>
    </w:rPr>
  </w:style>
  <w:style w:type="table" w:styleId="ad">
    <w:name w:val="Table Grid"/>
    <w:basedOn w:val="a1"/>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ae">
    <w:name w:val="List Paragraph"/>
    <w:basedOn w:val="a"/>
    <w:uiPriority w:val="34"/>
    <w:qFormat/>
    <w:rsid w:val="006C77C9"/>
    <w:pPr>
      <w:overflowPunct/>
      <w:autoSpaceDE/>
      <w:autoSpaceDN/>
      <w:adjustRightInd/>
      <w:ind w:left="720"/>
      <w:contextualSpacing/>
    </w:pPr>
    <w:rPr>
      <w:lang w:eastAsia="en-US"/>
    </w:rPr>
  </w:style>
  <w:style w:type="paragraph" w:customStyle="1" w:styleId="3GPPHeader">
    <w:name w:val="3GPP_Header"/>
    <w:basedOn w:val="a"/>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Agreement">
    <w:name w:val="Agreement"/>
    <w:basedOn w:val="a"/>
    <w:next w:val="a"/>
    <w:uiPriority w:val="99"/>
    <w:qFormat/>
    <w:rsid w:val="004B6D40"/>
    <w:pPr>
      <w:numPr>
        <w:numId w:val="20"/>
      </w:numPr>
      <w:overflowPunct/>
      <w:autoSpaceDE/>
      <w:autoSpaceDN/>
      <w:adjustRightInd/>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778834007">
              <w:marLeft w:val="0"/>
              <w:marRight w:val="0"/>
              <w:marTop w:val="0"/>
              <w:marBottom w:val="0"/>
              <w:divBdr>
                <w:top w:val="none" w:sz="0" w:space="0" w:color="auto"/>
                <w:left w:val="none" w:sz="0" w:space="0" w:color="auto"/>
                <w:bottom w:val="none" w:sz="0" w:space="0" w:color="auto"/>
                <w:right w:val="none" w:sz="0" w:space="0" w:color="auto"/>
              </w:divBdr>
            </w:div>
            <w:div w:id="18430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6645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197983C6-BA1B-4A31-9788-65320DEE3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107</TotalTime>
  <Pages>3</Pages>
  <Words>1014</Words>
  <Characters>5782</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 Siemens Networks</Company>
  <LinksUpToDate>false</LinksUpToDate>
  <CharactersWithSpaces>6783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Samsung</cp:lastModifiedBy>
  <cp:revision>76</cp:revision>
  <dcterms:created xsi:type="dcterms:W3CDTF">2020-10-22T17:45:00Z</dcterms:created>
  <dcterms:modified xsi:type="dcterms:W3CDTF">2021-01-15T05:55:00Z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